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40B80863"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 xml:space="preserve">3GPP TSG-RAN </w:t>
      </w:r>
      <w:r w:rsidRPr="00A16EAB">
        <w:rPr>
          <w:lang w:val="pt-BR"/>
        </w:rPr>
        <w:t>WG2 #</w:t>
      </w:r>
      <w:r w:rsidR="002B7997">
        <w:rPr>
          <w:lang w:val="pt-BR"/>
        </w:rPr>
        <w:t>120</w:t>
      </w:r>
      <w:r w:rsidRPr="001907DE">
        <w:rPr>
          <w:lang w:val="pt-BR"/>
        </w:rPr>
        <w:tab/>
      </w:r>
      <w:r w:rsidR="00067E99" w:rsidRPr="00067E99">
        <w:rPr>
          <w:rFonts w:cs="Arial"/>
          <w:color w:val="312E25"/>
          <w:szCs w:val="24"/>
        </w:rPr>
        <w:t>R2-2212890</w:t>
      </w:r>
    </w:p>
    <w:p w14:paraId="2DAA7696" w14:textId="77777777" w:rsidR="00360892" w:rsidRPr="00CE0424" w:rsidRDefault="00360892" w:rsidP="00360892">
      <w:pPr>
        <w:pStyle w:val="3GPPHeader"/>
      </w:pPr>
      <w:r>
        <w:t>Toulouse, France, 2022-11-14 - 2022-11-18</w:t>
      </w:r>
    </w:p>
    <w:p w14:paraId="603EB941" w14:textId="77777777" w:rsidR="00E5637E" w:rsidRDefault="00E5637E" w:rsidP="00F64C2B">
      <w:pPr>
        <w:pStyle w:val="3GPPHeader"/>
        <w:rPr>
          <w:sz w:val="22"/>
          <w:szCs w:val="22"/>
          <w:lang w:val="en-US"/>
        </w:rPr>
      </w:pPr>
    </w:p>
    <w:p w14:paraId="7F4474A6" w14:textId="6B0E99E6"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810CE6">
        <w:rPr>
          <w:sz w:val="22"/>
          <w:szCs w:val="22"/>
          <w:lang w:val="en-US"/>
        </w:rPr>
        <w:t>8.5.4.2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2613604F" w:rsidR="00E90E49" w:rsidRPr="002C3FC7" w:rsidRDefault="003D3C45" w:rsidP="00311702">
      <w:pPr>
        <w:pStyle w:val="3GPPHeader"/>
        <w:rPr>
          <w:sz w:val="22"/>
          <w:szCs w:val="22"/>
        </w:rPr>
      </w:pPr>
      <w:r w:rsidRPr="00A16EAB">
        <w:rPr>
          <w:sz w:val="22"/>
          <w:szCs w:val="22"/>
        </w:rPr>
        <w:t>Title:</w:t>
      </w:r>
      <w:r w:rsidR="00E90E49" w:rsidRPr="00A16EAB">
        <w:rPr>
          <w:sz w:val="22"/>
          <w:szCs w:val="22"/>
        </w:rPr>
        <w:tab/>
      </w:r>
      <w:r w:rsidR="00C4394C" w:rsidRPr="002C3FC7">
        <w:rPr>
          <w:sz w:val="22"/>
          <w:szCs w:val="22"/>
        </w:rPr>
        <w:t xml:space="preserve">Discussion on </w:t>
      </w:r>
      <w:r w:rsidR="00801997" w:rsidRPr="002C3FC7">
        <w:rPr>
          <w:sz w:val="22"/>
          <w:szCs w:val="22"/>
        </w:rPr>
        <w:t>Scheduling</w:t>
      </w:r>
      <w:r w:rsidR="002A026F" w:rsidRPr="002C3FC7">
        <w:rPr>
          <w:sz w:val="22"/>
          <w:szCs w:val="22"/>
        </w:rPr>
        <w:t xml:space="preserve"> enhancements</w:t>
      </w:r>
    </w:p>
    <w:p w14:paraId="276477C9" w14:textId="77777777" w:rsidR="00E90E49" w:rsidRPr="006C3694" w:rsidRDefault="00E90E49" w:rsidP="00D546FF">
      <w:pPr>
        <w:pStyle w:val="3GPPHeader"/>
        <w:rPr>
          <w:sz w:val="22"/>
          <w:szCs w:val="22"/>
          <w:lang w:val="en-US"/>
        </w:rPr>
      </w:pPr>
      <w:r w:rsidRPr="002C3FC7">
        <w:rPr>
          <w:sz w:val="22"/>
          <w:szCs w:val="22"/>
        </w:rPr>
        <w:t>Document for:</w:t>
      </w:r>
      <w:r w:rsidRPr="002C3FC7">
        <w:rPr>
          <w:sz w:val="22"/>
          <w:szCs w:val="22"/>
        </w:rPr>
        <w:tab/>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7FC67FE9" w14:textId="77777777" w:rsidR="000D40DE" w:rsidRPr="00F91B66" w:rsidRDefault="000D40DE" w:rsidP="000D40DE">
      <w:pPr>
        <w:pStyle w:val="BodyText"/>
        <w:rPr>
          <w:lang w:val="en-US"/>
        </w:rPr>
      </w:pPr>
      <w:bookmarkStart w:id="2" w:name="_Ref178064866"/>
      <w:r w:rsidRPr="00F91B66">
        <w:rPr>
          <w:lang w:val="en-US"/>
        </w:rPr>
        <w:t xml:space="preserve">In RAN plenary 94-e </w:t>
      </w:r>
      <w:r w:rsidRPr="00F91B66">
        <w:rPr>
          <w:lang w:val="en-US"/>
        </w:rPr>
        <w:fldChar w:fldCharType="begin"/>
      </w:r>
      <w:r w:rsidRPr="00F91B66">
        <w:rPr>
          <w:lang w:val="en-US"/>
        </w:rPr>
        <w:instrText xml:space="preserve"> REF _Ref61510381 \r \h  \* MERGEFORMAT </w:instrText>
      </w:r>
      <w:r w:rsidRPr="00F91B66">
        <w:rPr>
          <w:lang w:val="en-US"/>
        </w:rPr>
      </w:r>
      <w:r w:rsidRPr="00F91B66">
        <w:rPr>
          <w:lang w:val="en-US"/>
        </w:rPr>
        <w:fldChar w:fldCharType="separate"/>
      </w:r>
      <w:r w:rsidRPr="00F91B66">
        <w:rPr>
          <w:lang w:val="en-US"/>
        </w:rPr>
        <w:t>[1]</w:t>
      </w:r>
      <w:r w:rsidRPr="00F91B66">
        <w:rPr>
          <w:lang w:val="en-US"/>
        </w:rPr>
        <w:fldChar w:fldCharType="end"/>
      </w:r>
      <w:r w:rsidRPr="00F91B66">
        <w:rPr>
          <w:lang w:val="en-US"/>
        </w:rPr>
        <w:t xml:space="preserve">, a new SI for Rel-18 on extended reality (XR) was agreed, with objectives covering 1) XR-awareness in RAN, 2) XR-specific power saving, and 3) XR-specific capacity improvements. </w:t>
      </w:r>
    </w:p>
    <w:p w14:paraId="7D260F0B" w14:textId="77777777" w:rsidR="000D40DE" w:rsidRPr="00F91B66" w:rsidRDefault="000D40DE" w:rsidP="000D40DE">
      <w:pPr>
        <w:pStyle w:val="BodyText"/>
        <w:rPr>
          <w:lang w:val="en-US"/>
        </w:rPr>
      </w:pPr>
      <w:r w:rsidRPr="00F91B66">
        <w:rPr>
          <w:lang w:val="en-US"/>
        </w:rPr>
        <w:t xml:space="preserve">In this contribution, we discuss possible study topics related to the third area, following the objectives in </w:t>
      </w:r>
      <w:r w:rsidRPr="00F91B66">
        <w:rPr>
          <w:lang w:val="en-US"/>
        </w:rPr>
        <w:fldChar w:fldCharType="begin"/>
      </w:r>
      <w:r w:rsidRPr="00F91B66">
        <w:rPr>
          <w:lang w:val="en-US"/>
        </w:rPr>
        <w:instrText xml:space="preserve"> REF _Ref61510381 \r \h  \* MERGEFORMAT </w:instrText>
      </w:r>
      <w:r w:rsidRPr="00F91B66">
        <w:rPr>
          <w:lang w:val="en-US"/>
        </w:rPr>
      </w:r>
      <w:r w:rsidRPr="00F91B66">
        <w:rPr>
          <w:lang w:val="en-US"/>
        </w:rPr>
        <w:fldChar w:fldCharType="separate"/>
      </w:r>
      <w:r w:rsidRPr="00F91B66">
        <w:rPr>
          <w:lang w:val="en-US"/>
        </w:rPr>
        <w:t>[1]</w:t>
      </w:r>
      <w:r w:rsidRPr="00F91B66">
        <w:rPr>
          <w:lang w:val="en-US"/>
        </w:rPr>
        <w:fldChar w:fldCharType="end"/>
      </w:r>
      <w:r w:rsidRPr="00F91B66">
        <w:rPr>
          <w:lang w:val="en-US"/>
        </w:rPr>
        <w:t>:</w:t>
      </w:r>
    </w:p>
    <w:p w14:paraId="381C0D83" w14:textId="77777777" w:rsidR="000D40DE" w:rsidRPr="00F91B66" w:rsidRDefault="000D40DE" w:rsidP="000D40DE">
      <w:pPr>
        <w:jc w:val="both"/>
        <w:rPr>
          <w:rFonts w:ascii="Arial" w:hAnsi="Arial" w:cs="Arial"/>
          <w:i/>
          <w:lang w:val="en-US" w:eastAsia="zh-CN"/>
        </w:rPr>
      </w:pPr>
      <w:r w:rsidRPr="00F91B66">
        <w:rPr>
          <w:rFonts w:ascii="Arial" w:hAnsi="Arial" w:cs="Arial"/>
          <w:i/>
          <w:lang w:val="en-US" w:eastAsia="zh-CN"/>
        </w:rPr>
        <w:t>“Objectives on XR-specific capacity improvements (RAN1, RAN2): </w:t>
      </w:r>
    </w:p>
    <w:p w14:paraId="273F1F73" w14:textId="77777777" w:rsidR="000D40DE" w:rsidRPr="00BF2212" w:rsidRDefault="000D40DE" w:rsidP="000D40DE">
      <w:pPr>
        <w:pStyle w:val="ListParagraph"/>
        <w:numPr>
          <w:ilvl w:val="0"/>
          <w:numId w:val="34"/>
        </w:numPr>
        <w:overflowPunct/>
        <w:autoSpaceDE/>
        <w:autoSpaceDN/>
        <w:adjustRightInd/>
        <w:spacing w:after="0" w:line="259" w:lineRule="auto"/>
        <w:jc w:val="both"/>
        <w:textAlignment w:val="auto"/>
        <w:rPr>
          <w:rFonts w:ascii="Arial" w:eastAsiaTheme="minorHAnsi" w:hAnsi="Arial" w:cs="Arial"/>
          <w:i/>
          <w:iCs/>
          <w:sz w:val="20"/>
          <w:lang w:val="en-US" w:eastAsia="zh-CN"/>
        </w:rPr>
      </w:pPr>
      <w:r w:rsidRPr="00BF2212">
        <w:rPr>
          <w:rFonts w:ascii="Arial" w:eastAsiaTheme="minorHAnsi" w:hAnsi="Arial" w:cs="Arial"/>
          <w:i/>
          <w:iCs/>
          <w:sz w:val="20"/>
          <w:lang w:val="en-US" w:eastAsia="zh-CN"/>
        </w:rPr>
        <w:t>Study mechanisms that provide more efficient resource allocation and scheduling for XR service characteristics (periodicity, multiple flows, jitter, latency, reliability, etc…). Focus is on the following mechanisms: </w:t>
      </w:r>
    </w:p>
    <w:p w14:paraId="3BA655D8" w14:textId="77777777" w:rsidR="000D40DE" w:rsidRPr="00BF2212" w:rsidRDefault="000D40DE" w:rsidP="000D40DE">
      <w:pPr>
        <w:pStyle w:val="ListParagraph"/>
        <w:numPr>
          <w:ilvl w:val="1"/>
          <w:numId w:val="34"/>
        </w:numPr>
        <w:overflowPunct/>
        <w:autoSpaceDE/>
        <w:autoSpaceDN/>
        <w:adjustRightInd/>
        <w:spacing w:after="0" w:line="259" w:lineRule="auto"/>
        <w:jc w:val="both"/>
        <w:textAlignment w:val="auto"/>
        <w:rPr>
          <w:rFonts w:ascii="Arial" w:eastAsiaTheme="minorHAnsi" w:hAnsi="Arial" w:cs="Arial"/>
          <w:i/>
          <w:iCs/>
          <w:sz w:val="20"/>
          <w:lang w:val="en-US" w:eastAsia="zh-CN"/>
        </w:rPr>
      </w:pPr>
      <w:r w:rsidRPr="00BF2212">
        <w:rPr>
          <w:rFonts w:ascii="Arial" w:eastAsiaTheme="minorHAnsi" w:hAnsi="Arial" w:cs="Arial"/>
          <w:i/>
          <w:iCs/>
          <w:sz w:val="20"/>
          <w:lang w:val="en-US" w:eastAsia="zh-CN"/>
        </w:rPr>
        <w:t>SPS and CG enhancements;</w:t>
      </w:r>
    </w:p>
    <w:p w14:paraId="140DEF1C" w14:textId="3BA40FA5" w:rsidR="000D40DE" w:rsidRDefault="000D40DE" w:rsidP="000D40DE">
      <w:pPr>
        <w:pStyle w:val="ListParagraph"/>
        <w:numPr>
          <w:ilvl w:val="1"/>
          <w:numId w:val="34"/>
        </w:numPr>
        <w:overflowPunct/>
        <w:autoSpaceDE/>
        <w:autoSpaceDN/>
        <w:adjustRightInd/>
        <w:spacing w:after="0" w:line="259" w:lineRule="auto"/>
        <w:jc w:val="both"/>
        <w:textAlignment w:val="auto"/>
        <w:rPr>
          <w:rFonts w:ascii="Arial" w:eastAsiaTheme="minorHAnsi" w:hAnsi="Arial" w:cs="Arial"/>
          <w:i/>
          <w:iCs/>
          <w:sz w:val="20"/>
          <w:lang w:val="en-US" w:eastAsia="zh-CN"/>
        </w:rPr>
      </w:pPr>
      <w:r w:rsidRPr="00BF2212">
        <w:rPr>
          <w:rFonts w:ascii="Arial" w:eastAsiaTheme="minorHAnsi" w:hAnsi="Arial" w:cs="Arial"/>
          <w:i/>
          <w:iCs/>
          <w:sz w:val="20"/>
          <w:lang w:val="en-US" w:eastAsia="zh-CN"/>
        </w:rPr>
        <w:t>Dynamic scheduling / grant enhancements.”</w:t>
      </w:r>
    </w:p>
    <w:p w14:paraId="2E9A42EF" w14:textId="77777777" w:rsidR="000D40DE" w:rsidRDefault="000D40DE" w:rsidP="000D40DE">
      <w:pPr>
        <w:overflowPunct/>
        <w:autoSpaceDE/>
        <w:autoSpaceDN/>
        <w:adjustRightInd/>
        <w:spacing w:after="0" w:line="259" w:lineRule="auto"/>
        <w:jc w:val="both"/>
        <w:rPr>
          <w:rFonts w:ascii="Arial" w:eastAsiaTheme="minorHAnsi" w:hAnsi="Arial" w:cs="Arial"/>
          <w:i/>
          <w:iCs/>
          <w:lang w:val="en-US" w:eastAsia="zh-CN"/>
        </w:rPr>
      </w:pPr>
    </w:p>
    <w:p w14:paraId="0D70B849" w14:textId="2064EAB9" w:rsidR="007B73D5" w:rsidRDefault="007B73D5" w:rsidP="007B73D5">
      <w:pPr>
        <w:overflowPunct/>
        <w:autoSpaceDE/>
        <w:autoSpaceDN/>
        <w:adjustRightInd/>
        <w:spacing w:after="160" w:line="256" w:lineRule="auto"/>
        <w:rPr>
          <w:rFonts w:ascii="Arial" w:hAnsi="Arial" w:cs="Arial"/>
        </w:rPr>
      </w:pPr>
      <w:r w:rsidRPr="001A2B38">
        <w:rPr>
          <w:rFonts w:ascii="Arial" w:hAnsi="Arial" w:cs="Arial"/>
        </w:rPr>
        <w:t>In RAN2#119</w:t>
      </w:r>
      <w:r w:rsidR="00A640DB">
        <w:rPr>
          <w:rFonts w:ascii="Arial" w:hAnsi="Arial" w:cs="Arial"/>
        </w:rPr>
        <w:t>-e</w:t>
      </w:r>
      <w:r w:rsidRPr="001A2B38">
        <w:rPr>
          <w:rFonts w:ascii="Arial" w:hAnsi="Arial" w:cs="Arial"/>
        </w:rPr>
        <w:t xml:space="preserve"> the following agreements </w:t>
      </w:r>
      <w:r w:rsidR="00043963">
        <w:rPr>
          <w:rFonts w:ascii="Arial" w:hAnsi="Arial" w:cs="Arial"/>
        </w:rPr>
        <w:t>were</w:t>
      </w:r>
      <w:r w:rsidRPr="001A2B38">
        <w:rPr>
          <w:rFonts w:ascii="Arial" w:hAnsi="Arial" w:cs="Arial"/>
        </w:rPr>
        <w:t xml:space="preserve"> made.</w:t>
      </w:r>
    </w:p>
    <w:p w14:paraId="7818E026" w14:textId="77777777" w:rsidR="007B73D5" w:rsidRPr="00A92D40" w:rsidRDefault="007B73D5" w:rsidP="00A92D40">
      <w:pPr>
        <w:overflowPunct/>
        <w:autoSpaceDE/>
        <w:autoSpaceDN/>
        <w:adjustRightInd/>
        <w:spacing w:after="0" w:line="259" w:lineRule="auto"/>
        <w:jc w:val="both"/>
        <w:rPr>
          <w:rFonts w:ascii="Arial" w:eastAsiaTheme="minorHAnsi" w:hAnsi="Arial" w:cs="Arial"/>
          <w:i/>
          <w:iCs/>
          <w:lang w:val="en-US" w:eastAsia="zh-CN"/>
        </w:rPr>
      </w:pPr>
    </w:p>
    <w:p w14:paraId="02533339" w14:textId="77777777" w:rsidR="00A92D40" w:rsidRPr="00A92D40" w:rsidRDefault="00A92D40" w:rsidP="00A92D40">
      <w:pPr>
        <w:pStyle w:val="ListParagraph"/>
        <w:numPr>
          <w:ilvl w:val="0"/>
          <w:numId w:val="34"/>
        </w:numPr>
        <w:overflowPunct/>
        <w:autoSpaceDE/>
        <w:autoSpaceDN/>
        <w:adjustRightInd/>
        <w:spacing w:after="0" w:line="259" w:lineRule="auto"/>
        <w:jc w:val="both"/>
        <w:textAlignment w:val="auto"/>
        <w:rPr>
          <w:rFonts w:ascii="Arial" w:eastAsiaTheme="minorHAnsi" w:hAnsi="Arial" w:cs="Arial"/>
          <w:i/>
          <w:iCs/>
          <w:sz w:val="20"/>
          <w:lang w:val="en-US" w:eastAsia="zh-CN"/>
        </w:rPr>
      </w:pPr>
      <w:r w:rsidRPr="00A92D40">
        <w:rPr>
          <w:rFonts w:ascii="Arial" w:eastAsiaTheme="minorHAnsi" w:hAnsi="Arial" w:cs="Arial"/>
          <w:i/>
          <w:iCs/>
          <w:sz w:val="20"/>
          <w:lang w:val="en-US" w:eastAsia="zh-CN"/>
        </w:rPr>
        <w:t xml:space="preserve">1: Enhancement to SPS/CG should be justified for XR scheduling and should be evaluated against dynamic grant (DG) scheduling which should be considered as baseline. Should justify why enhancements are needed. </w:t>
      </w:r>
    </w:p>
    <w:p w14:paraId="4CE0B55F" w14:textId="77777777" w:rsidR="00A92D40" w:rsidRDefault="00A92D40" w:rsidP="00A92D40">
      <w:pPr>
        <w:pStyle w:val="ListParagraph"/>
        <w:numPr>
          <w:ilvl w:val="0"/>
          <w:numId w:val="34"/>
        </w:numPr>
        <w:overflowPunct/>
        <w:autoSpaceDE/>
        <w:autoSpaceDN/>
        <w:adjustRightInd/>
        <w:spacing w:after="0" w:line="259" w:lineRule="auto"/>
        <w:jc w:val="both"/>
        <w:textAlignment w:val="auto"/>
        <w:rPr>
          <w:rFonts w:ascii="Arial" w:eastAsiaTheme="minorHAnsi" w:hAnsi="Arial" w:cs="Arial"/>
          <w:i/>
          <w:iCs/>
          <w:sz w:val="20"/>
          <w:lang w:val="en-US" w:eastAsia="zh-CN"/>
        </w:rPr>
      </w:pPr>
      <w:r w:rsidRPr="00A92D40">
        <w:rPr>
          <w:rFonts w:ascii="Arial" w:eastAsiaTheme="minorHAnsi" w:hAnsi="Arial" w:cs="Arial"/>
          <w:i/>
          <w:iCs/>
          <w:sz w:val="20"/>
          <w:lang w:val="en-US" w:eastAsia="zh-CN"/>
        </w:rPr>
        <w:t>RAN2 considers SPS enhancements may not be needed in Rel-18 XR since PDCCH capacity is not assumed to be a problem for XR. FFS if SPS has some power consumption benefits.</w:t>
      </w:r>
    </w:p>
    <w:p w14:paraId="169A9ACC" w14:textId="77777777" w:rsidR="00A640DB" w:rsidRDefault="00A640DB" w:rsidP="00A640DB">
      <w:pPr>
        <w:overflowPunct/>
        <w:autoSpaceDE/>
        <w:autoSpaceDN/>
        <w:adjustRightInd/>
        <w:spacing w:after="0" w:line="259" w:lineRule="auto"/>
        <w:jc w:val="both"/>
        <w:rPr>
          <w:rFonts w:ascii="Arial" w:eastAsiaTheme="minorHAnsi" w:hAnsi="Arial" w:cs="Arial"/>
          <w:i/>
          <w:iCs/>
          <w:lang w:val="en-US" w:eastAsia="zh-CN"/>
        </w:rPr>
      </w:pPr>
    </w:p>
    <w:p w14:paraId="7A13E77D" w14:textId="29672C39" w:rsidR="00A640DB" w:rsidRDefault="00A640DB" w:rsidP="00A640DB">
      <w:pPr>
        <w:overflowPunct/>
        <w:autoSpaceDE/>
        <w:autoSpaceDN/>
        <w:adjustRightInd/>
        <w:spacing w:after="160" w:line="256" w:lineRule="auto"/>
        <w:rPr>
          <w:rFonts w:ascii="Arial" w:hAnsi="Arial" w:cs="Arial"/>
        </w:rPr>
      </w:pPr>
      <w:r w:rsidRPr="001A2B38">
        <w:rPr>
          <w:rFonts w:ascii="Arial" w:hAnsi="Arial" w:cs="Arial"/>
        </w:rPr>
        <w:t>In RAN2#119</w:t>
      </w:r>
      <w:r>
        <w:rPr>
          <w:rFonts w:ascii="Arial" w:hAnsi="Arial" w:cs="Arial"/>
        </w:rPr>
        <w:t>-bis-e</w:t>
      </w:r>
      <w:r w:rsidRPr="001A2B38">
        <w:rPr>
          <w:rFonts w:ascii="Arial" w:hAnsi="Arial" w:cs="Arial"/>
        </w:rPr>
        <w:t xml:space="preserve"> the following agreements </w:t>
      </w:r>
      <w:r>
        <w:rPr>
          <w:rFonts w:ascii="Arial" w:hAnsi="Arial" w:cs="Arial"/>
        </w:rPr>
        <w:t>were</w:t>
      </w:r>
      <w:r w:rsidRPr="001A2B38">
        <w:rPr>
          <w:rFonts w:ascii="Arial" w:hAnsi="Arial" w:cs="Arial"/>
        </w:rPr>
        <w:t xml:space="preserve"> made.</w:t>
      </w:r>
    </w:p>
    <w:p w14:paraId="236B46DC" w14:textId="77777777" w:rsidR="00A640DB" w:rsidRPr="00A640DB" w:rsidRDefault="00A640DB" w:rsidP="00A640DB">
      <w:pPr>
        <w:overflowPunct/>
        <w:autoSpaceDE/>
        <w:autoSpaceDN/>
        <w:adjustRightInd/>
        <w:spacing w:after="0" w:line="259" w:lineRule="auto"/>
        <w:jc w:val="both"/>
        <w:rPr>
          <w:rFonts w:ascii="Arial" w:eastAsiaTheme="minorHAnsi" w:hAnsi="Arial" w:cs="Arial"/>
          <w:i/>
          <w:iCs/>
          <w:lang w:eastAsia="zh-CN"/>
        </w:rPr>
      </w:pPr>
    </w:p>
    <w:p w14:paraId="51877C04" w14:textId="77777777" w:rsidR="00A640DB" w:rsidRPr="00A640DB" w:rsidRDefault="00A640DB" w:rsidP="00A640DB">
      <w:pPr>
        <w:pStyle w:val="ListParagraph"/>
        <w:numPr>
          <w:ilvl w:val="0"/>
          <w:numId w:val="34"/>
        </w:numPr>
        <w:overflowPunct/>
        <w:autoSpaceDE/>
        <w:autoSpaceDN/>
        <w:adjustRightInd/>
        <w:spacing w:after="0" w:line="259" w:lineRule="auto"/>
        <w:jc w:val="both"/>
        <w:textAlignment w:val="auto"/>
        <w:rPr>
          <w:rFonts w:ascii="Arial" w:eastAsiaTheme="minorHAnsi" w:hAnsi="Arial" w:cs="Arial"/>
          <w:i/>
          <w:iCs/>
          <w:sz w:val="20"/>
          <w:lang w:val="en-US" w:eastAsia="zh-CN"/>
        </w:rPr>
      </w:pPr>
      <w:r w:rsidRPr="00A640DB">
        <w:rPr>
          <w:rFonts w:ascii="Arial" w:eastAsiaTheme="minorHAnsi" w:hAnsi="Arial" w:cs="Arial"/>
          <w:i/>
          <w:iCs/>
          <w:sz w:val="20"/>
          <w:lang w:val="en-US" w:eastAsia="zh-CN"/>
        </w:rPr>
        <w:t>1: Current CG configurations can be reused for UL XR traffic. FFS if enhancements are needed (RAN1 is already discussing something). RAN2 can discuss this in the next meeting.</w:t>
      </w:r>
    </w:p>
    <w:p w14:paraId="55AD8F2D" w14:textId="77777777" w:rsidR="00A640DB" w:rsidRPr="00A640DB" w:rsidRDefault="00A640DB" w:rsidP="00A640DB">
      <w:pPr>
        <w:pStyle w:val="ListParagraph"/>
        <w:numPr>
          <w:ilvl w:val="0"/>
          <w:numId w:val="34"/>
        </w:numPr>
        <w:overflowPunct/>
        <w:autoSpaceDE/>
        <w:autoSpaceDN/>
        <w:adjustRightInd/>
        <w:spacing w:after="0" w:line="259" w:lineRule="auto"/>
        <w:jc w:val="both"/>
        <w:textAlignment w:val="auto"/>
        <w:rPr>
          <w:rFonts w:ascii="Arial" w:eastAsiaTheme="minorHAnsi" w:hAnsi="Arial" w:cs="Arial"/>
          <w:i/>
          <w:iCs/>
          <w:sz w:val="20"/>
          <w:lang w:val="en-US" w:eastAsia="zh-CN"/>
        </w:rPr>
      </w:pPr>
      <w:r w:rsidRPr="00A640DB">
        <w:rPr>
          <w:rFonts w:ascii="Arial" w:eastAsiaTheme="minorHAnsi" w:hAnsi="Arial" w:cs="Arial"/>
          <w:i/>
          <w:iCs/>
          <w:sz w:val="20"/>
          <w:lang w:val="en-US" w:eastAsia="zh-CN"/>
        </w:rPr>
        <w:t>2: RAN2 can discuss potential enhancement to provide some assistant information on UL XR traffic for CG configurations at the gNB. FFS whether TSCAI can already provide all necessary information.</w:t>
      </w:r>
    </w:p>
    <w:p w14:paraId="01ACD726" w14:textId="77777777" w:rsidR="007B73D5" w:rsidRDefault="007B73D5" w:rsidP="007B73D5">
      <w:pPr>
        <w:overflowPunct/>
        <w:autoSpaceDE/>
        <w:autoSpaceDN/>
        <w:adjustRightInd/>
        <w:spacing w:after="160" w:line="256" w:lineRule="auto"/>
        <w:rPr>
          <w:rFonts w:ascii="Arial" w:hAnsi="Arial" w:cs="Arial"/>
        </w:rPr>
      </w:pPr>
    </w:p>
    <w:p w14:paraId="1E1DC9DA" w14:textId="4DBFBBC8" w:rsidR="00A92D40" w:rsidRPr="001A2B38" w:rsidRDefault="00D804D6" w:rsidP="007B73D5">
      <w:pPr>
        <w:overflowPunct/>
        <w:autoSpaceDE/>
        <w:autoSpaceDN/>
        <w:adjustRightInd/>
        <w:spacing w:after="160" w:line="256" w:lineRule="auto"/>
        <w:rPr>
          <w:rFonts w:ascii="Arial" w:hAnsi="Arial" w:cs="Arial"/>
        </w:rPr>
      </w:pPr>
      <w:r>
        <w:rPr>
          <w:rFonts w:ascii="Arial" w:hAnsi="Arial" w:cs="Arial"/>
        </w:rPr>
        <w:t xml:space="preserve">In this paper we </w:t>
      </w:r>
      <w:r w:rsidR="00B645BF">
        <w:rPr>
          <w:rFonts w:ascii="Arial" w:hAnsi="Arial" w:cs="Arial"/>
        </w:rPr>
        <w:t xml:space="preserve">continue the discussion on </w:t>
      </w:r>
      <w:r w:rsidR="00085957">
        <w:rPr>
          <w:rFonts w:ascii="Arial" w:hAnsi="Arial" w:cs="Arial"/>
        </w:rPr>
        <w:t xml:space="preserve">the </w:t>
      </w:r>
      <w:r w:rsidR="00F70808">
        <w:rPr>
          <w:rFonts w:ascii="Arial" w:hAnsi="Arial" w:cs="Arial"/>
        </w:rPr>
        <w:t>scheduling topics</w:t>
      </w:r>
      <w:r w:rsidR="00B645BF">
        <w:rPr>
          <w:rFonts w:ascii="Arial" w:hAnsi="Arial" w:cs="Arial"/>
        </w:rPr>
        <w:t xml:space="preserve"> and compare</w:t>
      </w:r>
      <w:r>
        <w:rPr>
          <w:rFonts w:ascii="Arial" w:hAnsi="Arial" w:cs="Arial"/>
        </w:rPr>
        <w:t xml:space="preserve"> the C</w:t>
      </w:r>
      <w:r w:rsidR="00B83B17">
        <w:rPr>
          <w:rFonts w:ascii="Arial" w:hAnsi="Arial" w:cs="Arial"/>
        </w:rPr>
        <w:t xml:space="preserve">onfigured Grant (CG) </w:t>
      </w:r>
      <w:r w:rsidR="00B645BF">
        <w:rPr>
          <w:rFonts w:ascii="Arial" w:hAnsi="Arial" w:cs="Arial"/>
        </w:rPr>
        <w:t>with</w:t>
      </w:r>
      <w:r w:rsidR="00C77E72">
        <w:rPr>
          <w:rFonts w:ascii="Arial" w:hAnsi="Arial" w:cs="Arial"/>
        </w:rPr>
        <w:t xml:space="preserve"> Dynamic Grant (DG) </w:t>
      </w:r>
      <w:r w:rsidR="00B645BF">
        <w:rPr>
          <w:rFonts w:ascii="Arial" w:hAnsi="Arial" w:cs="Arial"/>
        </w:rPr>
        <w:t>scheduling.</w:t>
      </w:r>
    </w:p>
    <w:p w14:paraId="5858C0D0" w14:textId="4E9FE97F" w:rsidR="004000E8" w:rsidRDefault="00230D18" w:rsidP="00CE0424">
      <w:pPr>
        <w:pStyle w:val="Heading1"/>
      </w:pPr>
      <w:r>
        <w:lastRenderedPageBreak/>
        <w:t>2</w:t>
      </w:r>
      <w:r>
        <w:tab/>
      </w:r>
      <w:r w:rsidR="004000E8" w:rsidRPr="00CE0424">
        <w:t>Discussion</w:t>
      </w:r>
      <w:bookmarkEnd w:id="2"/>
    </w:p>
    <w:p w14:paraId="554744DC" w14:textId="2527F5F5" w:rsidR="00193D44" w:rsidRDefault="00193D44" w:rsidP="00193D44">
      <w:pPr>
        <w:pStyle w:val="Heading2"/>
        <w:rPr>
          <w:lang w:val="en-US"/>
        </w:rPr>
      </w:pPr>
      <w:r w:rsidRPr="00F91B66">
        <w:rPr>
          <w:lang w:val="en-US"/>
        </w:rPr>
        <w:t>2.1</w:t>
      </w:r>
      <w:r w:rsidRPr="00F91B66">
        <w:rPr>
          <w:lang w:val="en-US"/>
        </w:rPr>
        <w:tab/>
      </w:r>
      <w:r>
        <w:rPr>
          <w:lang w:val="en-US"/>
        </w:rPr>
        <w:t xml:space="preserve">Configured </w:t>
      </w:r>
      <w:r w:rsidR="00B83B17">
        <w:rPr>
          <w:lang w:val="en-US"/>
        </w:rPr>
        <w:t>grant</w:t>
      </w:r>
    </w:p>
    <w:p w14:paraId="0997D25C" w14:textId="5AC11704" w:rsidR="00836FEF" w:rsidRPr="00836FEF" w:rsidRDefault="00BA31BA" w:rsidP="00836FEF">
      <w:pPr>
        <w:rPr>
          <w:rFonts w:ascii="Arial" w:hAnsi="Arial" w:cs="Arial"/>
        </w:rPr>
      </w:pPr>
      <w:r>
        <w:rPr>
          <w:rFonts w:ascii="Arial" w:hAnsi="Arial" w:cs="Arial"/>
        </w:rPr>
        <w:t xml:space="preserve">Mainly two benefits have been proposed </w:t>
      </w:r>
      <w:r w:rsidR="00E258B3">
        <w:rPr>
          <w:rFonts w:ascii="Arial" w:hAnsi="Arial" w:cs="Arial"/>
        </w:rPr>
        <w:t>for</w:t>
      </w:r>
      <w:r w:rsidR="009A2CDE">
        <w:rPr>
          <w:rFonts w:ascii="Arial" w:hAnsi="Arial" w:cs="Arial"/>
        </w:rPr>
        <w:t xml:space="preserve"> use CG</w:t>
      </w:r>
      <w:r w:rsidR="00F914DB">
        <w:rPr>
          <w:rFonts w:ascii="Arial" w:hAnsi="Arial" w:cs="Arial"/>
        </w:rPr>
        <w:t xml:space="preserve"> for capacity reasons, </w:t>
      </w:r>
      <w:r w:rsidR="00F70808">
        <w:rPr>
          <w:rFonts w:ascii="Arial" w:hAnsi="Arial" w:cs="Arial"/>
        </w:rPr>
        <w:t xml:space="preserve">potential </w:t>
      </w:r>
      <w:r w:rsidR="00F914DB">
        <w:rPr>
          <w:rFonts w:ascii="Arial" w:hAnsi="Arial" w:cs="Arial"/>
        </w:rPr>
        <w:t xml:space="preserve">reduction in PDCCH overhead and </w:t>
      </w:r>
      <w:r w:rsidR="00F27640">
        <w:rPr>
          <w:rFonts w:ascii="Arial" w:hAnsi="Arial" w:cs="Arial"/>
        </w:rPr>
        <w:t xml:space="preserve">reduction in </w:t>
      </w:r>
      <w:r w:rsidR="006A0D42">
        <w:rPr>
          <w:rFonts w:ascii="Arial" w:hAnsi="Arial" w:cs="Arial"/>
        </w:rPr>
        <w:t>delay.</w:t>
      </w:r>
      <w:r w:rsidR="009A2CDE">
        <w:rPr>
          <w:rFonts w:ascii="Arial" w:hAnsi="Arial" w:cs="Arial"/>
        </w:rPr>
        <w:t xml:space="preserve"> </w:t>
      </w:r>
      <w:r w:rsidR="00B96BC2">
        <w:rPr>
          <w:rFonts w:ascii="Arial" w:hAnsi="Arial" w:cs="Arial"/>
        </w:rPr>
        <w:t>In</w:t>
      </w:r>
      <w:r w:rsidR="00836FEF" w:rsidRPr="00836FEF">
        <w:rPr>
          <w:rFonts w:ascii="Arial" w:hAnsi="Arial" w:cs="Arial"/>
        </w:rPr>
        <w:t xml:space="preserve"> agreement</w:t>
      </w:r>
      <w:r w:rsidR="00BB5979">
        <w:rPr>
          <w:rFonts w:ascii="Arial" w:hAnsi="Arial" w:cs="Arial"/>
        </w:rPr>
        <w:t xml:space="preserve"> on SPS</w:t>
      </w:r>
      <w:r w:rsidR="00836FEF" w:rsidRPr="00836FEF">
        <w:rPr>
          <w:rFonts w:ascii="Arial" w:hAnsi="Arial" w:cs="Arial"/>
        </w:rPr>
        <w:t xml:space="preserve"> </w:t>
      </w:r>
      <w:r w:rsidR="00BB5979">
        <w:rPr>
          <w:rFonts w:ascii="Arial" w:hAnsi="Arial" w:cs="Arial"/>
        </w:rPr>
        <w:t>from RAN2</w:t>
      </w:r>
      <w:r w:rsidR="00712966">
        <w:rPr>
          <w:rFonts w:ascii="Arial" w:hAnsi="Arial" w:cs="Arial"/>
        </w:rPr>
        <w:t>#</w:t>
      </w:r>
      <w:r w:rsidR="00BB5979">
        <w:rPr>
          <w:rFonts w:ascii="Arial" w:hAnsi="Arial" w:cs="Arial"/>
        </w:rPr>
        <w:t xml:space="preserve">119 </w:t>
      </w:r>
      <w:r w:rsidR="00B96BC2">
        <w:rPr>
          <w:rFonts w:ascii="Arial" w:hAnsi="Arial" w:cs="Arial"/>
        </w:rPr>
        <w:t xml:space="preserve">it was </w:t>
      </w:r>
      <w:r w:rsidR="0033056D">
        <w:rPr>
          <w:rFonts w:ascii="Arial" w:hAnsi="Arial" w:cs="Arial"/>
        </w:rPr>
        <w:t xml:space="preserve">already </w:t>
      </w:r>
      <w:r w:rsidR="00B96BC2">
        <w:rPr>
          <w:rFonts w:ascii="Arial" w:hAnsi="Arial" w:cs="Arial"/>
        </w:rPr>
        <w:t xml:space="preserve">concluded that </w:t>
      </w:r>
      <w:r w:rsidR="00836FEF" w:rsidRPr="00836FEF">
        <w:rPr>
          <w:rFonts w:ascii="Arial" w:hAnsi="Arial" w:cs="Arial"/>
        </w:rPr>
        <w:t>PDCCH capacity is not assumed to be a problem for XR</w:t>
      </w:r>
      <w:r w:rsidR="00B96BC2">
        <w:rPr>
          <w:rFonts w:ascii="Arial" w:hAnsi="Arial" w:cs="Arial"/>
        </w:rPr>
        <w:t>. This holds true also for CG</w:t>
      </w:r>
      <w:r w:rsidR="004D5FFB">
        <w:rPr>
          <w:rFonts w:ascii="Arial" w:hAnsi="Arial" w:cs="Arial"/>
        </w:rPr>
        <w:t>.</w:t>
      </w:r>
      <w:r w:rsidR="004D5FFB" w:rsidRPr="00836FEF">
        <w:rPr>
          <w:rFonts w:ascii="Arial" w:hAnsi="Arial" w:cs="Arial"/>
        </w:rPr>
        <w:t xml:space="preserve"> </w:t>
      </w:r>
    </w:p>
    <w:p w14:paraId="2A619685" w14:textId="2FF915B5" w:rsidR="00E7566B" w:rsidRPr="00DE25EE" w:rsidRDefault="003D1A64" w:rsidP="000D6256">
      <w:pPr>
        <w:pStyle w:val="Observation"/>
      </w:pPr>
      <w:bookmarkStart w:id="3" w:name="_Toc118409658"/>
      <w:r>
        <w:t>Utilizing CG to increase</w:t>
      </w:r>
      <w:r w:rsidR="00861BE5">
        <w:t xml:space="preserve"> PDCCH capacity is not </w:t>
      </w:r>
      <w:r>
        <w:t xml:space="preserve">necessary since </w:t>
      </w:r>
      <w:r w:rsidR="00B6671B">
        <w:t>PDCCH capacity is not assumed to be a problem for XR</w:t>
      </w:r>
      <w:bookmarkEnd w:id="3"/>
      <w:r w:rsidR="007802EE">
        <w:t xml:space="preserve"> </w:t>
      </w:r>
    </w:p>
    <w:p w14:paraId="2091F72E" w14:textId="6475539F" w:rsidR="00654F4A" w:rsidRDefault="00F27640" w:rsidP="000D6256">
      <w:pPr>
        <w:rPr>
          <w:rFonts w:ascii="Arial" w:hAnsi="Arial" w:cs="Arial"/>
        </w:rPr>
      </w:pPr>
      <w:r>
        <w:rPr>
          <w:rFonts w:ascii="Arial" w:hAnsi="Arial" w:cs="Arial"/>
        </w:rPr>
        <w:t xml:space="preserve">On the topic of delay </w:t>
      </w:r>
      <w:r w:rsidR="0086506A">
        <w:rPr>
          <w:rFonts w:ascii="Arial" w:hAnsi="Arial" w:cs="Arial"/>
        </w:rPr>
        <w:t>reduction,</w:t>
      </w:r>
      <w:r>
        <w:rPr>
          <w:rFonts w:ascii="Arial" w:hAnsi="Arial" w:cs="Arial"/>
        </w:rPr>
        <w:t xml:space="preserve"> </w:t>
      </w:r>
      <w:r w:rsidR="0086506A">
        <w:rPr>
          <w:rFonts w:ascii="Arial" w:hAnsi="Arial" w:cs="Arial"/>
        </w:rPr>
        <w:t>this gain</w:t>
      </w:r>
      <w:r w:rsidR="00D176A0">
        <w:rPr>
          <w:rFonts w:ascii="Arial" w:hAnsi="Arial" w:cs="Arial"/>
        </w:rPr>
        <w:t xml:space="preserve"> should be shown </w:t>
      </w:r>
      <w:r w:rsidR="000F7AA9">
        <w:rPr>
          <w:rFonts w:ascii="Arial" w:hAnsi="Arial" w:cs="Arial"/>
        </w:rPr>
        <w:t xml:space="preserve">in </w:t>
      </w:r>
      <w:r w:rsidR="00726258">
        <w:rPr>
          <w:rFonts w:ascii="Arial" w:hAnsi="Arial" w:cs="Arial"/>
        </w:rPr>
        <w:t>a</w:t>
      </w:r>
      <w:r w:rsidR="003E4DC5">
        <w:rPr>
          <w:rFonts w:ascii="Arial" w:hAnsi="Arial" w:cs="Arial"/>
        </w:rPr>
        <w:t xml:space="preserve"> </w:t>
      </w:r>
      <w:r w:rsidR="000F7AA9">
        <w:rPr>
          <w:rFonts w:ascii="Arial" w:hAnsi="Arial" w:cs="Arial"/>
        </w:rPr>
        <w:t xml:space="preserve">capacity increase, as only </w:t>
      </w:r>
      <w:r w:rsidR="003E4DC5">
        <w:rPr>
          <w:rFonts w:ascii="Arial" w:hAnsi="Arial" w:cs="Arial"/>
        </w:rPr>
        <w:t>reducing</w:t>
      </w:r>
      <w:r w:rsidR="000F7AA9">
        <w:rPr>
          <w:rFonts w:ascii="Arial" w:hAnsi="Arial" w:cs="Arial"/>
        </w:rPr>
        <w:t xml:space="preserve"> the delay is not necessarily a benefit for XR performance</w:t>
      </w:r>
      <w:r w:rsidR="00D976B9">
        <w:rPr>
          <w:rFonts w:ascii="Arial" w:hAnsi="Arial" w:cs="Arial"/>
        </w:rPr>
        <w:t xml:space="preserve"> since</w:t>
      </w:r>
      <w:r w:rsidR="000F7AA9">
        <w:rPr>
          <w:rFonts w:ascii="Arial" w:hAnsi="Arial" w:cs="Arial"/>
        </w:rPr>
        <w:t xml:space="preserve"> as long as the delay requirements are met the </w:t>
      </w:r>
      <w:r w:rsidR="0094187E">
        <w:rPr>
          <w:rFonts w:ascii="Arial" w:hAnsi="Arial" w:cs="Arial"/>
        </w:rPr>
        <w:t>user is satisfied.</w:t>
      </w:r>
      <w:r w:rsidR="000F7AA9">
        <w:rPr>
          <w:rFonts w:ascii="Arial" w:hAnsi="Arial" w:cs="Arial"/>
        </w:rPr>
        <w:t xml:space="preserve"> </w:t>
      </w:r>
      <w:r w:rsidR="00091F51">
        <w:rPr>
          <w:rFonts w:ascii="Arial" w:hAnsi="Arial" w:cs="Arial"/>
        </w:rPr>
        <w:t xml:space="preserve">To </w:t>
      </w:r>
      <w:r w:rsidR="000A459F">
        <w:rPr>
          <w:rFonts w:ascii="Arial" w:hAnsi="Arial" w:cs="Arial"/>
        </w:rPr>
        <w:t xml:space="preserve">evaluate </w:t>
      </w:r>
      <w:r w:rsidR="00D976B9">
        <w:rPr>
          <w:rFonts w:ascii="Arial" w:hAnsi="Arial" w:cs="Arial"/>
        </w:rPr>
        <w:t>the</w:t>
      </w:r>
      <w:r w:rsidR="003E4DC5">
        <w:rPr>
          <w:rFonts w:ascii="Arial" w:hAnsi="Arial" w:cs="Arial"/>
        </w:rPr>
        <w:t xml:space="preserve"> impact on capacity the CG</w:t>
      </w:r>
      <w:r w:rsidR="00CD1D60">
        <w:rPr>
          <w:rFonts w:ascii="Arial" w:hAnsi="Arial" w:cs="Arial"/>
        </w:rPr>
        <w:t xml:space="preserve"> </w:t>
      </w:r>
      <w:r w:rsidR="005A5A94">
        <w:rPr>
          <w:rFonts w:ascii="Arial" w:hAnsi="Arial" w:cs="Arial"/>
        </w:rPr>
        <w:t>should</w:t>
      </w:r>
      <w:r w:rsidR="00CD1D60">
        <w:rPr>
          <w:rFonts w:ascii="Arial" w:hAnsi="Arial" w:cs="Arial"/>
        </w:rPr>
        <w:t xml:space="preserve"> be compared to </w:t>
      </w:r>
      <w:r w:rsidR="00D976B9">
        <w:rPr>
          <w:rFonts w:ascii="Arial" w:hAnsi="Arial" w:cs="Arial"/>
        </w:rPr>
        <w:t>DG</w:t>
      </w:r>
      <w:r w:rsidR="00CD1D60">
        <w:rPr>
          <w:rFonts w:ascii="Arial" w:hAnsi="Arial" w:cs="Arial"/>
        </w:rPr>
        <w:t xml:space="preserve">. </w:t>
      </w:r>
      <w:r w:rsidR="003E4DC5">
        <w:rPr>
          <w:rFonts w:ascii="Arial" w:hAnsi="Arial" w:cs="Arial"/>
        </w:rPr>
        <w:t xml:space="preserve">There are </w:t>
      </w:r>
      <w:r w:rsidR="005C3AC3">
        <w:rPr>
          <w:rFonts w:ascii="Arial" w:hAnsi="Arial" w:cs="Arial"/>
        </w:rPr>
        <w:t>various</w:t>
      </w:r>
      <w:r w:rsidR="003E4DC5">
        <w:rPr>
          <w:rFonts w:ascii="Arial" w:hAnsi="Arial" w:cs="Arial"/>
        </w:rPr>
        <w:t xml:space="preserve"> scenarios </w:t>
      </w:r>
      <w:r w:rsidR="00E67B5C">
        <w:rPr>
          <w:rFonts w:ascii="Arial" w:hAnsi="Arial" w:cs="Arial"/>
        </w:rPr>
        <w:t>and factors that need to be taken into consideration</w:t>
      </w:r>
      <w:r w:rsidR="00AC7238">
        <w:rPr>
          <w:rFonts w:ascii="Arial" w:hAnsi="Arial" w:cs="Arial"/>
        </w:rPr>
        <w:t xml:space="preserve"> to </w:t>
      </w:r>
      <w:r w:rsidR="005C3AC3">
        <w:rPr>
          <w:rFonts w:ascii="Arial" w:hAnsi="Arial" w:cs="Arial"/>
        </w:rPr>
        <w:t>be able to draw</w:t>
      </w:r>
      <w:r w:rsidR="00AC7238">
        <w:rPr>
          <w:rFonts w:ascii="Arial" w:hAnsi="Arial" w:cs="Arial"/>
        </w:rPr>
        <w:t xml:space="preserve"> truthful </w:t>
      </w:r>
      <w:r w:rsidR="005C3AC3">
        <w:rPr>
          <w:rFonts w:ascii="Arial" w:hAnsi="Arial" w:cs="Arial"/>
        </w:rPr>
        <w:t>conclusion</w:t>
      </w:r>
      <w:r w:rsidR="003B2CE9">
        <w:rPr>
          <w:rFonts w:ascii="Arial" w:hAnsi="Arial" w:cs="Arial"/>
        </w:rPr>
        <w:t>s of such comparisons</w:t>
      </w:r>
      <w:r w:rsidR="00AC7238">
        <w:rPr>
          <w:rFonts w:ascii="Arial" w:hAnsi="Arial" w:cs="Arial"/>
        </w:rPr>
        <w:t xml:space="preserve">. </w:t>
      </w:r>
      <w:r w:rsidR="00423FFF">
        <w:rPr>
          <w:rFonts w:ascii="Arial" w:hAnsi="Arial" w:cs="Arial"/>
        </w:rPr>
        <w:t xml:space="preserve">For </w:t>
      </w:r>
      <w:r w:rsidR="003B2CE9">
        <w:rPr>
          <w:rFonts w:ascii="Arial" w:hAnsi="Arial" w:cs="Arial"/>
        </w:rPr>
        <w:t>example,</w:t>
      </w:r>
      <w:r w:rsidR="00423FFF">
        <w:rPr>
          <w:rFonts w:ascii="Arial" w:hAnsi="Arial" w:cs="Arial"/>
        </w:rPr>
        <w:t xml:space="preserve"> the </w:t>
      </w:r>
      <w:r w:rsidR="00611458">
        <w:rPr>
          <w:rFonts w:ascii="Arial" w:hAnsi="Arial" w:cs="Arial"/>
        </w:rPr>
        <w:t xml:space="preserve">assumptions on </w:t>
      </w:r>
      <w:r w:rsidR="0005214B">
        <w:rPr>
          <w:rFonts w:ascii="Arial" w:hAnsi="Arial" w:cs="Arial"/>
        </w:rPr>
        <w:t xml:space="preserve">the </w:t>
      </w:r>
      <w:r w:rsidR="00611458">
        <w:rPr>
          <w:rFonts w:ascii="Arial" w:hAnsi="Arial" w:cs="Arial"/>
        </w:rPr>
        <w:t xml:space="preserve">traffic </w:t>
      </w:r>
      <w:r w:rsidR="0005214B">
        <w:rPr>
          <w:rFonts w:ascii="Arial" w:hAnsi="Arial" w:cs="Arial"/>
        </w:rPr>
        <w:t>awareness such as packet size statistics</w:t>
      </w:r>
      <w:r w:rsidR="00611458">
        <w:rPr>
          <w:rFonts w:ascii="Arial" w:hAnsi="Arial" w:cs="Arial"/>
        </w:rPr>
        <w:t xml:space="preserve"> (</w:t>
      </w:r>
      <w:r w:rsidR="003B2CE9">
        <w:rPr>
          <w:rFonts w:ascii="Arial" w:hAnsi="Arial" w:cs="Arial"/>
        </w:rPr>
        <w:t>e.g. to</w:t>
      </w:r>
      <w:r w:rsidR="004A0A21">
        <w:rPr>
          <w:rFonts w:ascii="Arial" w:hAnsi="Arial" w:cs="Arial"/>
        </w:rPr>
        <w:t xml:space="preserve"> </w:t>
      </w:r>
      <w:r w:rsidR="00611458">
        <w:rPr>
          <w:rFonts w:ascii="Arial" w:hAnsi="Arial" w:cs="Arial"/>
        </w:rPr>
        <w:t xml:space="preserve">be able to configure suitable CG </w:t>
      </w:r>
      <w:r w:rsidR="004A0A21">
        <w:rPr>
          <w:rFonts w:ascii="Arial" w:hAnsi="Arial" w:cs="Arial"/>
        </w:rPr>
        <w:t xml:space="preserve">sizes) </w:t>
      </w:r>
      <w:r w:rsidR="001C694E">
        <w:rPr>
          <w:rFonts w:ascii="Arial" w:hAnsi="Arial" w:cs="Arial"/>
        </w:rPr>
        <w:t xml:space="preserve">or traffic periodicity information </w:t>
      </w:r>
      <w:r w:rsidR="003B2CE9">
        <w:rPr>
          <w:rFonts w:ascii="Arial" w:hAnsi="Arial" w:cs="Arial"/>
        </w:rPr>
        <w:t xml:space="preserve">(e.g. </w:t>
      </w:r>
      <w:r w:rsidR="001C694E">
        <w:rPr>
          <w:rFonts w:ascii="Arial" w:hAnsi="Arial" w:cs="Arial"/>
        </w:rPr>
        <w:t>to be able</w:t>
      </w:r>
      <w:r w:rsidR="00673459">
        <w:rPr>
          <w:rFonts w:ascii="Arial" w:hAnsi="Arial" w:cs="Arial"/>
        </w:rPr>
        <w:t xml:space="preserve"> </w:t>
      </w:r>
      <w:r w:rsidR="001C694E">
        <w:rPr>
          <w:rFonts w:ascii="Arial" w:hAnsi="Arial" w:cs="Arial"/>
        </w:rPr>
        <w:t xml:space="preserve">to give </w:t>
      </w:r>
      <w:r w:rsidR="001130B3">
        <w:rPr>
          <w:rFonts w:ascii="Arial" w:hAnsi="Arial" w:cs="Arial"/>
        </w:rPr>
        <w:t>predictive grants</w:t>
      </w:r>
      <w:r w:rsidR="003B2CE9">
        <w:rPr>
          <w:rFonts w:ascii="Arial" w:hAnsi="Arial" w:cs="Arial"/>
        </w:rPr>
        <w:t>)</w:t>
      </w:r>
      <w:r w:rsidR="006C2143">
        <w:rPr>
          <w:rFonts w:ascii="Arial" w:hAnsi="Arial" w:cs="Arial"/>
        </w:rPr>
        <w:t xml:space="preserve"> have a large impact on the solutions that can be used. </w:t>
      </w:r>
      <w:r w:rsidR="00EF3C19">
        <w:rPr>
          <w:rFonts w:ascii="Arial" w:hAnsi="Arial" w:cs="Arial"/>
        </w:rPr>
        <w:t xml:space="preserve">We have </w:t>
      </w:r>
      <w:r w:rsidR="00E54E56">
        <w:rPr>
          <w:rFonts w:ascii="Arial" w:hAnsi="Arial" w:cs="Arial"/>
        </w:rPr>
        <w:t>performed</w:t>
      </w:r>
      <w:r w:rsidR="00EF3C19">
        <w:rPr>
          <w:rFonts w:ascii="Arial" w:hAnsi="Arial" w:cs="Arial"/>
        </w:rPr>
        <w:t xml:space="preserve"> such</w:t>
      </w:r>
      <w:r w:rsidR="00505EE1">
        <w:rPr>
          <w:rFonts w:ascii="Arial" w:hAnsi="Arial" w:cs="Arial"/>
        </w:rPr>
        <w:t xml:space="preserve"> </w:t>
      </w:r>
      <w:r w:rsidR="00E54E56">
        <w:rPr>
          <w:rFonts w:ascii="Arial" w:hAnsi="Arial" w:cs="Arial"/>
        </w:rPr>
        <w:t>evaluations</w:t>
      </w:r>
      <w:r w:rsidR="00505EE1">
        <w:rPr>
          <w:rFonts w:ascii="Arial" w:hAnsi="Arial" w:cs="Arial"/>
        </w:rPr>
        <w:t xml:space="preserve"> </w:t>
      </w:r>
      <w:r w:rsidR="00EF3C19">
        <w:rPr>
          <w:rFonts w:ascii="Arial" w:hAnsi="Arial" w:cs="Arial"/>
        </w:rPr>
        <w:t>trying to take most factors into consideration</w:t>
      </w:r>
      <w:r w:rsidR="00603BF8">
        <w:rPr>
          <w:rFonts w:ascii="Arial" w:hAnsi="Arial" w:cs="Arial"/>
        </w:rPr>
        <w:t xml:space="preserve"> and the results are found in [2]</w:t>
      </w:r>
      <w:r w:rsidR="00E54E56">
        <w:rPr>
          <w:rFonts w:ascii="Arial" w:hAnsi="Arial" w:cs="Arial"/>
        </w:rPr>
        <w:t xml:space="preserve">. </w:t>
      </w:r>
    </w:p>
    <w:p w14:paraId="1BEC1E68" w14:textId="59144542" w:rsidR="00BF530F" w:rsidRPr="000D6256" w:rsidRDefault="005421D0" w:rsidP="000D6256">
      <w:pPr>
        <w:rPr>
          <w:rFonts w:ascii="Arial" w:hAnsi="Arial" w:cs="Arial"/>
        </w:rPr>
      </w:pPr>
      <w:r>
        <w:rPr>
          <w:rFonts w:ascii="Arial" w:hAnsi="Arial" w:cs="Arial"/>
        </w:rPr>
        <w:t>R</w:t>
      </w:r>
      <w:r w:rsidR="008365E1">
        <w:rPr>
          <w:rFonts w:ascii="Arial" w:hAnsi="Arial" w:cs="Arial"/>
        </w:rPr>
        <w:t xml:space="preserve">esults show that </w:t>
      </w:r>
      <w:r w:rsidR="00DB6060">
        <w:rPr>
          <w:rFonts w:ascii="Arial" w:hAnsi="Arial" w:cs="Arial"/>
        </w:rPr>
        <w:t xml:space="preserve">DG </w:t>
      </w:r>
      <w:r w:rsidR="0084029A">
        <w:rPr>
          <w:rFonts w:ascii="Arial" w:hAnsi="Arial" w:cs="Arial"/>
        </w:rPr>
        <w:t>reach</w:t>
      </w:r>
      <w:r w:rsidR="00817D94">
        <w:rPr>
          <w:rFonts w:ascii="Arial" w:hAnsi="Arial" w:cs="Arial"/>
        </w:rPr>
        <w:t>es</w:t>
      </w:r>
      <w:r w:rsidR="00DB6060">
        <w:rPr>
          <w:rFonts w:ascii="Arial" w:hAnsi="Arial" w:cs="Arial"/>
        </w:rPr>
        <w:t xml:space="preserve"> </w:t>
      </w:r>
      <w:r w:rsidR="00C142CB">
        <w:rPr>
          <w:rFonts w:ascii="Arial" w:hAnsi="Arial" w:cs="Arial"/>
        </w:rPr>
        <w:t xml:space="preserve">similar or </w:t>
      </w:r>
      <w:r w:rsidR="00DB6060">
        <w:rPr>
          <w:rFonts w:ascii="Arial" w:hAnsi="Arial" w:cs="Arial"/>
        </w:rPr>
        <w:t>higher capacity than CG</w:t>
      </w:r>
      <w:r w:rsidR="0084029A">
        <w:rPr>
          <w:rFonts w:ascii="Arial" w:hAnsi="Arial" w:cs="Arial"/>
        </w:rPr>
        <w:t xml:space="preserve"> when</w:t>
      </w:r>
      <w:r w:rsidR="00A75CAC">
        <w:rPr>
          <w:rFonts w:ascii="Arial" w:hAnsi="Arial" w:cs="Arial"/>
        </w:rPr>
        <w:t xml:space="preserve"> </w:t>
      </w:r>
      <w:r w:rsidR="00902071">
        <w:rPr>
          <w:rFonts w:ascii="Arial" w:hAnsi="Arial" w:cs="Arial"/>
        </w:rPr>
        <w:t>using</w:t>
      </w:r>
      <w:r w:rsidR="00A75CAC">
        <w:rPr>
          <w:rFonts w:ascii="Arial" w:hAnsi="Arial" w:cs="Arial"/>
        </w:rPr>
        <w:t xml:space="preserve"> </w:t>
      </w:r>
      <w:r w:rsidR="00C142CB">
        <w:rPr>
          <w:rFonts w:ascii="Arial" w:hAnsi="Arial" w:cs="Arial"/>
        </w:rPr>
        <w:t xml:space="preserve">the </w:t>
      </w:r>
      <w:r w:rsidR="00A75CAC">
        <w:rPr>
          <w:rFonts w:ascii="Arial" w:hAnsi="Arial" w:cs="Arial"/>
        </w:rPr>
        <w:t>same assumptions</w:t>
      </w:r>
      <w:r w:rsidR="0084029A">
        <w:rPr>
          <w:rFonts w:ascii="Arial" w:hAnsi="Arial" w:cs="Arial"/>
        </w:rPr>
        <w:t xml:space="preserve"> on </w:t>
      </w:r>
      <w:r w:rsidR="000B32DD">
        <w:rPr>
          <w:rFonts w:ascii="Arial" w:hAnsi="Arial" w:cs="Arial"/>
        </w:rPr>
        <w:t>XR awareness</w:t>
      </w:r>
      <w:r w:rsidR="00D24525">
        <w:rPr>
          <w:rFonts w:ascii="Arial" w:hAnsi="Arial" w:cs="Arial"/>
        </w:rPr>
        <w:t xml:space="preserve"> for both approache</w:t>
      </w:r>
      <w:r w:rsidR="00C142CB">
        <w:rPr>
          <w:rFonts w:ascii="Arial" w:hAnsi="Arial" w:cs="Arial"/>
        </w:rPr>
        <w:t>s</w:t>
      </w:r>
      <w:r w:rsidR="00382EBF">
        <w:rPr>
          <w:rFonts w:ascii="Arial" w:hAnsi="Arial" w:cs="Arial"/>
        </w:rPr>
        <w:t xml:space="preserve">. </w:t>
      </w:r>
      <w:r w:rsidR="00CA0175">
        <w:rPr>
          <w:rFonts w:ascii="Arial" w:hAnsi="Arial" w:cs="Arial"/>
        </w:rPr>
        <w:t>If traffic periodicity is known a DG prescheduling solution</w:t>
      </w:r>
      <w:r w:rsidR="004C75C7">
        <w:rPr>
          <w:rFonts w:ascii="Arial" w:hAnsi="Arial" w:cs="Arial"/>
        </w:rPr>
        <w:t xml:space="preserve"> </w:t>
      </w:r>
      <w:r w:rsidR="00CA0175">
        <w:rPr>
          <w:rFonts w:ascii="Arial" w:hAnsi="Arial" w:cs="Arial"/>
        </w:rPr>
        <w:t xml:space="preserve">can </w:t>
      </w:r>
      <w:r w:rsidR="00902071">
        <w:rPr>
          <w:rFonts w:ascii="Arial" w:hAnsi="Arial" w:cs="Arial"/>
        </w:rPr>
        <w:t xml:space="preserve">also </w:t>
      </w:r>
      <w:r w:rsidR="00CA0175">
        <w:rPr>
          <w:rFonts w:ascii="Arial" w:hAnsi="Arial" w:cs="Arial"/>
        </w:rPr>
        <w:t xml:space="preserve">be introduced </w:t>
      </w:r>
      <w:r w:rsidR="001B63B1">
        <w:rPr>
          <w:rFonts w:ascii="Arial" w:hAnsi="Arial" w:cs="Arial"/>
        </w:rPr>
        <w:t xml:space="preserve">with significant gain and </w:t>
      </w:r>
      <w:r w:rsidR="00CA0175">
        <w:rPr>
          <w:rFonts w:ascii="Arial" w:hAnsi="Arial" w:cs="Arial"/>
        </w:rPr>
        <w:t xml:space="preserve">bring </w:t>
      </w:r>
      <w:r w:rsidR="001B63B1">
        <w:rPr>
          <w:rFonts w:ascii="Arial" w:hAnsi="Arial" w:cs="Arial"/>
        </w:rPr>
        <w:t>the capacity</w:t>
      </w:r>
      <w:r w:rsidR="00CA0175">
        <w:rPr>
          <w:rFonts w:ascii="Arial" w:hAnsi="Arial" w:cs="Arial"/>
        </w:rPr>
        <w:t xml:space="preserve"> close to the upper limit of the Genie case</w:t>
      </w:r>
      <w:r w:rsidR="004C75C7">
        <w:rPr>
          <w:rFonts w:ascii="Arial" w:hAnsi="Arial" w:cs="Arial"/>
        </w:rPr>
        <w:t xml:space="preserve">. The later </w:t>
      </w:r>
      <w:r w:rsidR="00E075F4">
        <w:rPr>
          <w:rFonts w:ascii="Arial" w:hAnsi="Arial" w:cs="Arial"/>
        </w:rPr>
        <w:t xml:space="preserve">utilize an unrealistic perfect scheduler knowledge about UE buffer </w:t>
      </w:r>
      <w:r w:rsidR="004C75C7">
        <w:rPr>
          <w:rFonts w:ascii="Arial" w:hAnsi="Arial" w:cs="Arial"/>
        </w:rPr>
        <w:t>but is here used to s</w:t>
      </w:r>
      <w:r w:rsidR="002C0520">
        <w:rPr>
          <w:rFonts w:ascii="Arial" w:hAnsi="Arial" w:cs="Arial"/>
        </w:rPr>
        <w:t>h</w:t>
      </w:r>
      <w:r w:rsidR="004C75C7">
        <w:rPr>
          <w:rFonts w:ascii="Arial" w:hAnsi="Arial" w:cs="Arial"/>
        </w:rPr>
        <w:t>ow a theoretical limit</w:t>
      </w:r>
      <w:r w:rsidR="007045AE">
        <w:rPr>
          <w:rFonts w:ascii="Arial" w:hAnsi="Arial" w:cs="Arial"/>
        </w:rPr>
        <w:t xml:space="preserve"> where the scheduler have the possibility to give perfect grants.</w:t>
      </w:r>
      <w:r w:rsidR="00E075F4">
        <w:rPr>
          <w:rFonts w:ascii="Arial" w:hAnsi="Arial" w:cs="Arial"/>
        </w:rPr>
        <w:t xml:space="preserve"> </w:t>
      </w:r>
      <w:r w:rsidR="00CA0175">
        <w:rPr>
          <w:rFonts w:ascii="Arial" w:hAnsi="Arial" w:cs="Arial"/>
        </w:rPr>
        <w:t>Results</w:t>
      </w:r>
      <w:r w:rsidR="00D23829">
        <w:rPr>
          <w:rFonts w:ascii="Arial" w:hAnsi="Arial" w:cs="Arial"/>
        </w:rPr>
        <w:t xml:space="preserve"> also </w:t>
      </w:r>
      <w:r w:rsidR="00D24525">
        <w:rPr>
          <w:rFonts w:ascii="Arial" w:hAnsi="Arial" w:cs="Arial"/>
        </w:rPr>
        <w:t>shows</w:t>
      </w:r>
      <w:r w:rsidR="00D23829">
        <w:rPr>
          <w:rFonts w:ascii="Arial" w:hAnsi="Arial" w:cs="Arial"/>
        </w:rPr>
        <w:t xml:space="preserve"> that </w:t>
      </w:r>
      <w:r w:rsidR="00B54AAF">
        <w:rPr>
          <w:rFonts w:ascii="Arial" w:hAnsi="Arial" w:cs="Arial"/>
        </w:rPr>
        <w:t xml:space="preserve">a hybrid </w:t>
      </w:r>
      <w:r w:rsidR="00D23829">
        <w:rPr>
          <w:rFonts w:ascii="Arial" w:hAnsi="Arial" w:cs="Arial"/>
        </w:rPr>
        <w:t xml:space="preserve">CG </w:t>
      </w:r>
      <w:r w:rsidR="00B54AAF">
        <w:rPr>
          <w:rFonts w:ascii="Arial" w:hAnsi="Arial" w:cs="Arial"/>
        </w:rPr>
        <w:t>solution</w:t>
      </w:r>
      <w:r w:rsidR="00DB6400">
        <w:rPr>
          <w:rFonts w:ascii="Arial" w:hAnsi="Arial" w:cs="Arial"/>
        </w:rPr>
        <w:t xml:space="preserve"> </w:t>
      </w:r>
      <w:r w:rsidR="00D23829">
        <w:rPr>
          <w:rFonts w:ascii="Arial" w:hAnsi="Arial" w:cs="Arial"/>
        </w:rPr>
        <w:t xml:space="preserve">can be </w:t>
      </w:r>
      <w:r w:rsidR="00DB6400">
        <w:rPr>
          <w:rFonts w:ascii="Arial" w:hAnsi="Arial" w:cs="Arial"/>
        </w:rPr>
        <w:t xml:space="preserve">beneficial. </w:t>
      </w:r>
      <w:r w:rsidR="003F1B0B">
        <w:rPr>
          <w:rFonts w:ascii="Arial" w:hAnsi="Arial" w:cs="Arial"/>
        </w:rPr>
        <w:t xml:space="preserve">In this case </w:t>
      </w:r>
      <w:r w:rsidR="00F413D8">
        <w:rPr>
          <w:rFonts w:ascii="Arial" w:hAnsi="Arial" w:cs="Arial"/>
        </w:rPr>
        <w:t xml:space="preserve">the CG grant is small and mainly utilized to </w:t>
      </w:r>
      <w:r w:rsidR="00B54AAF">
        <w:rPr>
          <w:rFonts w:ascii="Arial" w:hAnsi="Arial" w:cs="Arial"/>
        </w:rPr>
        <w:t xml:space="preserve">reduce the </w:t>
      </w:r>
      <w:r w:rsidR="00F413D8">
        <w:rPr>
          <w:rFonts w:ascii="Arial" w:hAnsi="Arial" w:cs="Arial"/>
        </w:rPr>
        <w:t>deliver</w:t>
      </w:r>
      <w:r w:rsidR="00B54AAF">
        <w:rPr>
          <w:rFonts w:ascii="Arial" w:hAnsi="Arial" w:cs="Arial"/>
        </w:rPr>
        <w:t>y time of</w:t>
      </w:r>
      <w:r w:rsidR="00F413D8">
        <w:rPr>
          <w:rFonts w:ascii="Arial" w:hAnsi="Arial" w:cs="Arial"/>
        </w:rPr>
        <w:t xml:space="preserve"> the BSR </w:t>
      </w:r>
      <w:r w:rsidR="00AD6BE1">
        <w:rPr>
          <w:rFonts w:ascii="Arial" w:hAnsi="Arial" w:cs="Arial"/>
        </w:rPr>
        <w:t xml:space="preserve">from the UE </w:t>
      </w:r>
      <w:r w:rsidR="00F413D8">
        <w:rPr>
          <w:rFonts w:ascii="Arial" w:hAnsi="Arial" w:cs="Arial"/>
        </w:rPr>
        <w:t>to the</w:t>
      </w:r>
      <w:r w:rsidR="00C11014">
        <w:rPr>
          <w:rFonts w:ascii="Arial" w:hAnsi="Arial" w:cs="Arial"/>
        </w:rPr>
        <w:t xml:space="preserve"> </w:t>
      </w:r>
      <w:r w:rsidR="00316CB3">
        <w:rPr>
          <w:rFonts w:ascii="Arial" w:hAnsi="Arial" w:cs="Arial"/>
        </w:rPr>
        <w:t>gNB.</w:t>
      </w:r>
      <w:r w:rsidR="00CA0175">
        <w:rPr>
          <w:rFonts w:ascii="Arial" w:hAnsi="Arial" w:cs="Arial"/>
        </w:rPr>
        <w:t xml:space="preserve"> For </w:t>
      </w:r>
      <w:r w:rsidR="004A2868">
        <w:rPr>
          <w:rFonts w:ascii="Arial" w:hAnsi="Arial" w:cs="Arial"/>
        </w:rPr>
        <w:t>such hybrid</w:t>
      </w:r>
      <w:r w:rsidR="00CA0175">
        <w:rPr>
          <w:rFonts w:ascii="Arial" w:hAnsi="Arial" w:cs="Arial"/>
        </w:rPr>
        <w:t xml:space="preserve"> solution no </w:t>
      </w:r>
      <w:r w:rsidR="0089036E">
        <w:rPr>
          <w:rFonts w:ascii="Arial" w:hAnsi="Arial" w:cs="Arial"/>
        </w:rPr>
        <w:t xml:space="preserve">traffic periodicity </w:t>
      </w:r>
      <w:r w:rsidR="00817FEA">
        <w:rPr>
          <w:rFonts w:ascii="Arial" w:hAnsi="Arial" w:cs="Arial"/>
        </w:rPr>
        <w:t xml:space="preserve">is </w:t>
      </w:r>
      <w:r w:rsidR="003F1B0B">
        <w:rPr>
          <w:rFonts w:ascii="Arial" w:hAnsi="Arial" w:cs="Arial"/>
        </w:rPr>
        <w:t>necessary</w:t>
      </w:r>
      <w:r w:rsidR="0089036E">
        <w:rPr>
          <w:rFonts w:ascii="Arial" w:hAnsi="Arial" w:cs="Arial"/>
        </w:rPr>
        <w:t xml:space="preserve"> to be known since </w:t>
      </w:r>
      <w:r w:rsidR="00470805">
        <w:rPr>
          <w:rFonts w:ascii="Arial" w:hAnsi="Arial" w:cs="Arial"/>
        </w:rPr>
        <w:t xml:space="preserve">such small grants will not create any impactful overhead even if they are configured in all UL slots. </w:t>
      </w:r>
    </w:p>
    <w:p w14:paraId="04A258E7" w14:textId="45CA0AC9" w:rsidR="00654F4A" w:rsidRPr="00654F4A" w:rsidRDefault="006D0D63" w:rsidP="00654F4A">
      <w:pPr>
        <w:pStyle w:val="Observation"/>
      </w:pPr>
      <w:bookmarkStart w:id="4" w:name="_Toc118409659"/>
      <w:r>
        <w:t xml:space="preserve">CG for </w:t>
      </w:r>
      <w:r w:rsidR="004F36FD">
        <w:t xml:space="preserve">XR </w:t>
      </w:r>
      <w:r>
        <w:t xml:space="preserve">data (large allocations) performs </w:t>
      </w:r>
      <w:r w:rsidR="00405D0B">
        <w:t xml:space="preserve">equal or </w:t>
      </w:r>
      <w:r>
        <w:t xml:space="preserve">worse than </w:t>
      </w:r>
      <w:r w:rsidR="002C0520">
        <w:t xml:space="preserve">basic </w:t>
      </w:r>
      <w:r>
        <w:t>DG</w:t>
      </w:r>
      <w:bookmarkEnd w:id="4"/>
      <w:r>
        <w:t xml:space="preserve"> </w:t>
      </w:r>
    </w:p>
    <w:p w14:paraId="1127B866" w14:textId="22636EE7" w:rsidR="007B3FB6" w:rsidRPr="00446FF4" w:rsidRDefault="001371F1" w:rsidP="000D6256">
      <w:pPr>
        <w:rPr>
          <w:rFonts w:ascii="Arial" w:hAnsi="Arial" w:cs="Arial"/>
        </w:rPr>
      </w:pPr>
      <w:r>
        <w:rPr>
          <w:rFonts w:ascii="Arial" w:hAnsi="Arial" w:cs="Arial"/>
        </w:rPr>
        <w:t xml:space="preserve">In the scenario </w:t>
      </w:r>
      <w:r w:rsidR="004669D0">
        <w:rPr>
          <w:rFonts w:ascii="Arial" w:hAnsi="Arial" w:cs="Arial"/>
        </w:rPr>
        <w:t>with</w:t>
      </w:r>
      <w:r>
        <w:rPr>
          <w:rFonts w:ascii="Arial" w:hAnsi="Arial" w:cs="Arial"/>
        </w:rPr>
        <w:t xml:space="preserve"> detailed information about traffic periodicity</w:t>
      </w:r>
      <w:r w:rsidR="007B3FB6" w:rsidRPr="000D6256">
        <w:rPr>
          <w:rFonts w:ascii="Arial" w:hAnsi="Arial" w:cs="Arial"/>
        </w:rPr>
        <w:t xml:space="preserve"> </w:t>
      </w:r>
      <w:r w:rsidR="004669D0">
        <w:rPr>
          <w:rFonts w:ascii="Arial" w:hAnsi="Arial" w:cs="Arial"/>
        </w:rPr>
        <w:t>the</w:t>
      </w:r>
      <w:r w:rsidR="007B3FB6" w:rsidRPr="000D6256">
        <w:rPr>
          <w:rFonts w:ascii="Arial" w:hAnsi="Arial" w:cs="Arial"/>
        </w:rPr>
        <w:t xml:space="preserve"> dynamic grants </w:t>
      </w:r>
      <w:r w:rsidR="004669D0">
        <w:rPr>
          <w:rFonts w:ascii="Arial" w:hAnsi="Arial" w:cs="Arial"/>
        </w:rPr>
        <w:t>will work</w:t>
      </w:r>
      <w:r w:rsidR="007B3FB6" w:rsidRPr="000D6256">
        <w:rPr>
          <w:rFonts w:ascii="Arial" w:hAnsi="Arial" w:cs="Arial"/>
        </w:rPr>
        <w:t xml:space="preserve"> better than configured grants since </w:t>
      </w:r>
      <w:r w:rsidR="004669D0">
        <w:rPr>
          <w:rFonts w:ascii="Arial" w:hAnsi="Arial" w:cs="Arial"/>
        </w:rPr>
        <w:t>this solution</w:t>
      </w:r>
      <w:r w:rsidR="007B3FB6" w:rsidRPr="000D6256">
        <w:rPr>
          <w:rFonts w:ascii="Arial" w:hAnsi="Arial" w:cs="Arial"/>
        </w:rPr>
        <w:t xml:space="preserve"> is fully dynamic and enable</w:t>
      </w:r>
      <w:r w:rsidR="004669D0">
        <w:rPr>
          <w:rFonts w:ascii="Arial" w:hAnsi="Arial" w:cs="Arial"/>
        </w:rPr>
        <w:t>s the</w:t>
      </w:r>
      <w:r w:rsidR="007B3FB6" w:rsidRPr="000D6256">
        <w:rPr>
          <w:rFonts w:ascii="Arial" w:hAnsi="Arial" w:cs="Arial"/>
        </w:rPr>
        <w:t xml:space="preserve"> scheduler to utilize network resources effectively. </w:t>
      </w:r>
    </w:p>
    <w:p w14:paraId="5D49BE80" w14:textId="27738E78" w:rsidR="006122B7" w:rsidRPr="00DE25EE" w:rsidRDefault="00BB6274" w:rsidP="000D6256">
      <w:pPr>
        <w:pStyle w:val="Observation"/>
      </w:pPr>
      <w:bookmarkStart w:id="5" w:name="_Toc118409660"/>
      <w:r>
        <w:t>When scheduler</w:t>
      </w:r>
      <w:r w:rsidR="00CE2DA5">
        <w:t xml:space="preserve"> </w:t>
      </w:r>
      <w:r w:rsidR="004204C2">
        <w:t>is aware of</w:t>
      </w:r>
      <w:r>
        <w:t xml:space="preserve"> </w:t>
      </w:r>
      <w:r w:rsidR="006D0D63">
        <w:t xml:space="preserve">detailed traffic periodicity information </w:t>
      </w:r>
      <w:r w:rsidR="006D585F">
        <w:t xml:space="preserve">utilizing </w:t>
      </w:r>
      <w:r w:rsidR="00395B73">
        <w:t>DG with prescheduling perform</w:t>
      </w:r>
      <w:r w:rsidR="004975C2">
        <w:t>s</w:t>
      </w:r>
      <w:r w:rsidR="00395B73">
        <w:t xml:space="preserve"> better than CG</w:t>
      </w:r>
      <w:r w:rsidR="004975C2">
        <w:t xml:space="preserve"> with</w:t>
      </w:r>
      <w:r w:rsidR="00395B73">
        <w:t xml:space="preserve"> large allocation</w:t>
      </w:r>
      <w:r w:rsidR="004975C2">
        <w:t>s</w:t>
      </w:r>
      <w:bookmarkEnd w:id="5"/>
    </w:p>
    <w:p w14:paraId="7A1DB3AF" w14:textId="41405D58" w:rsidR="00C8136A" w:rsidRDefault="00140726" w:rsidP="000D6256">
      <w:pPr>
        <w:rPr>
          <w:rFonts w:ascii="Arial" w:hAnsi="Arial" w:cs="Arial"/>
        </w:rPr>
      </w:pPr>
      <w:r>
        <w:rPr>
          <w:rFonts w:ascii="Arial" w:hAnsi="Arial" w:cs="Arial"/>
        </w:rPr>
        <w:t>The h</w:t>
      </w:r>
      <w:r w:rsidR="00C8136A" w:rsidRPr="000D6256">
        <w:rPr>
          <w:rFonts w:ascii="Arial" w:hAnsi="Arial" w:cs="Arial"/>
        </w:rPr>
        <w:t xml:space="preserve">ybrid approach of small CG allocations for BSR transmission followed by large DG allocations for data improve performance over basic DG. </w:t>
      </w:r>
      <w:r w:rsidR="0082651C">
        <w:rPr>
          <w:rFonts w:ascii="Arial" w:hAnsi="Arial" w:cs="Arial"/>
        </w:rPr>
        <w:t>This is already an option and n</w:t>
      </w:r>
      <w:r w:rsidR="00C8136A" w:rsidRPr="000D6256">
        <w:rPr>
          <w:rFonts w:ascii="Arial" w:hAnsi="Arial" w:cs="Arial"/>
        </w:rPr>
        <w:t xml:space="preserve">o standard enhancement </w:t>
      </w:r>
      <w:r w:rsidR="0082651C">
        <w:rPr>
          <w:rFonts w:ascii="Arial" w:hAnsi="Arial" w:cs="Arial"/>
        </w:rPr>
        <w:t xml:space="preserve">is </w:t>
      </w:r>
      <w:r w:rsidR="00C8136A" w:rsidRPr="000D6256">
        <w:rPr>
          <w:rFonts w:ascii="Arial" w:hAnsi="Arial" w:cs="Arial"/>
        </w:rPr>
        <w:t>needed (such as non</w:t>
      </w:r>
      <w:r w:rsidR="00CF5C53">
        <w:rPr>
          <w:rFonts w:ascii="Arial" w:hAnsi="Arial" w:cs="Arial"/>
        </w:rPr>
        <w:t>-</w:t>
      </w:r>
      <w:r w:rsidR="00C8136A" w:rsidRPr="000D6256">
        <w:rPr>
          <w:rFonts w:ascii="Arial" w:hAnsi="Arial" w:cs="Arial"/>
        </w:rPr>
        <w:t>integer periodicity) since those small CG allocations can be done every UL opportunity without any major cost</w:t>
      </w:r>
      <w:r w:rsidR="00762BB0">
        <w:rPr>
          <w:rFonts w:ascii="Arial" w:hAnsi="Arial" w:cs="Arial"/>
        </w:rPr>
        <w:t>.</w:t>
      </w:r>
    </w:p>
    <w:p w14:paraId="2EA9C03B" w14:textId="76E068D5" w:rsidR="006122B7" w:rsidRPr="00DE25EE" w:rsidRDefault="00535AB0" w:rsidP="00655D72">
      <w:pPr>
        <w:pStyle w:val="Observation"/>
      </w:pPr>
      <w:bookmarkStart w:id="6" w:name="_Toc118409661"/>
      <w:r>
        <w:t xml:space="preserve">A hybrid approach of using CG for </w:t>
      </w:r>
      <w:r w:rsidR="006D585F">
        <w:t>BSR transmissions</w:t>
      </w:r>
      <w:r>
        <w:t xml:space="preserve"> and DG for </w:t>
      </w:r>
      <w:r w:rsidR="006D585F">
        <w:t xml:space="preserve">video data </w:t>
      </w:r>
      <w:r w:rsidR="004314C8">
        <w:t>transmissions</w:t>
      </w:r>
      <w:r>
        <w:t xml:space="preserve"> </w:t>
      </w:r>
      <w:r w:rsidR="00E60146">
        <w:t>work well but is already fully supported by the standard</w:t>
      </w:r>
      <w:bookmarkEnd w:id="6"/>
    </w:p>
    <w:p w14:paraId="2B7BF745" w14:textId="1D382E05" w:rsidR="000D6256" w:rsidRDefault="00655D72" w:rsidP="00655D72">
      <w:pPr>
        <w:rPr>
          <w:rFonts w:ascii="Arial" w:hAnsi="Arial" w:cs="Arial"/>
        </w:rPr>
      </w:pPr>
      <w:r w:rsidRPr="000D6256">
        <w:rPr>
          <w:rFonts w:ascii="Arial" w:hAnsi="Arial" w:cs="Arial"/>
        </w:rPr>
        <w:t xml:space="preserve">Worth </w:t>
      </w:r>
      <w:r w:rsidR="00B05076">
        <w:rPr>
          <w:rFonts w:ascii="Arial" w:hAnsi="Arial" w:cs="Arial"/>
        </w:rPr>
        <w:t>mentioning</w:t>
      </w:r>
      <w:r w:rsidRPr="000D6256">
        <w:rPr>
          <w:rFonts w:ascii="Arial" w:hAnsi="Arial" w:cs="Arial"/>
        </w:rPr>
        <w:t xml:space="preserve"> </w:t>
      </w:r>
      <w:r w:rsidR="00DA57C9">
        <w:rPr>
          <w:rFonts w:ascii="Arial" w:hAnsi="Arial" w:cs="Arial"/>
        </w:rPr>
        <w:t>about</w:t>
      </w:r>
      <w:r w:rsidR="00DA57C9" w:rsidRPr="000D6256">
        <w:rPr>
          <w:rFonts w:ascii="Arial" w:hAnsi="Arial" w:cs="Arial"/>
        </w:rPr>
        <w:t xml:space="preserve"> </w:t>
      </w:r>
      <w:r w:rsidRPr="000D6256">
        <w:rPr>
          <w:rFonts w:ascii="Arial" w:hAnsi="Arial" w:cs="Arial"/>
        </w:rPr>
        <w:t xml:space="preserve">the periodicity is that SA4 </w:t>
      </w:r>
      <w:r w:rsidR="00072AD4">
        <w:rPr>
          <w:rFonts w:ascii="Arial" w:hAnsi="Arial" w:cs="Arial"/>
        </w:rPr>
        <w:t xml:space="preserve">wrote in </w:t>
      </w:r>
      <w:r w:rsidR="00DA57C9">
        <w:rPr>
          <w:rFonts w:ascii="Arial" w:hAnsi="Arial" w:cs="Arial"/>
        </w:rPr>
        <w:t>the</w:t>
      </w:r>
      <w:r w:rsidR="00072AD4">
        <w:rPr>
          <w:rFonts w:ascii="Arial" w:hAnsi="Arial" w:cs="Arial"/>
        </w:rPr>
        <w:t xml:space="preserve"> reply</w:t>
      </w:r>
      <w:r w:rsidR="00DA57C9">
        <w:rPr>
          <w:rFonts w:ascii="Arial" w:hAnsi="Arial" w:cs="Arial"/>
        </w:rPr>
        <w:t xml:space="preserve"> LS</w:t>
      </w:r>
      <w:r w:rsidR="00072AD4">
        <w:rPr>
          <w:rFonts w:ascii="Arial" w:hAnsi="Arial" w:cs="Arial"/>
        </w:rPr>
        <w:t xml:space="preserve"> to SA2</w:t>
      </w:r>
      <w:r w:rsidR="002C0520">
        <w:rPr>
          <w:rFonts w:ascii="Arial" w:hAnsi="Arial" w:cs="Arial"/>
        </w:rPr>
        <w:t xml:space="preserve"> [3]</w:t>
      </w:r>
      <w:r w:rsidR="00072AD4" w:rsidRPr="000D6256">
        <w:rPr>
          <w:rFonts w:ascii="Arial" w:hAnsi="Arial" w:cs="Arial"/>
        </w:rPr>
        <w:t xml:space="preserve"> </w:t>
      </w:r>
      <w:r w:rsidRPr="000D6256">
        <w:rPr>
          <w:rFonts w:ascii="Arial" w:hAnsi="Arial" w:cs="Arial"/>
        </w:rPr>
        <w:t xml:space="preserve">that </w:t>
      </w:r>
      <w:r w:rsidR="00916ED1">
        <w:rPr>
          <w:rFonts w:ascii="Arial" w:hAnsi="Arial" w:cs="Arial"/>
        </w:rPr>
        <w:t>“</w:t>
      </w:r>
      <w:r w:rsidR="00916ED1" w:rsidRPr="002C3FC7">
        <w:rPr>
          <w:rFonts w:ascii="Arial" w:hAnsi="Arial" w:cs="Arial"/>
        </w:rPr>
        <w:t>SA4 would like to clarify that video is not necessarily always constant frame rate”</w:t>
      </w:r>
      <w:r w:rsidR="007D5025" w:rsidRPr="002C3FC7">
        <w:rPr>
          <w:rFonts w:ascii="Arial" w:hAnsi="Arial" w:cs="Arial"/>
        </w:rPr>
        <w:t>.</w:t>
      </w:r>
      <w:r w:rsidR="00DA57C9" w:rsidRPr="002C0520">
        <w:rPr>
          <w:rFonts w:ascii="Arial" w:hAnsi="Arial" w:cs="Arial"/>
        </w:rPr>
        <w:t xml:space="preserve"> </w:t>
      </w:r>
      <w:r w:rsidR="00636ACB" w:rsidRPr="002C0520">
        <w:rPr>
          <w:rFonts w:ascii="Arial" w:hAnsi="Arial" w:cs="Arial"/>
        </w:rPr>
        <w:t xml:space="preserve">If </w:t>
      </w:r>
      <w:r w:rsidRPr="000D6256">
        <w:rPr>
          <w:rFonts w:ascii="Arial" w:hAnsi="Arial" w:cs="Arial"/>
        </w:rPr>
        <w:t xml:space="preserve">UL video periodicity </w:t>
      </w:r>
      <w:r w:rsidR="00F4273A">
        <w:rPr>
          <w:rFonts w:ascii="Arial" w:hAnsi="Arial" w:cs="Arial"/>
        </w:rPr>
        <w:t xml:space="preserve">is not always constant, </w:t>
      </w:r>
      <w:r w:rsidR="00636ACB">
        <w:rPr>
          <w:rFonts w:ascii="Arial" w:hAnsi="Arial" w:cs="Arial"/>
        </w:rPr>
        <w:t>e.g.</w:t>
      </w:r>
      <w:r w:rsidRPr="000D6256">
        <w:rPr>
          <w:rFonts w:ascii="Arial" w:hAnsi="Arial" w:cs="Arial"/>
        </w:rPr>
        <w:t xml:space="preserve"> frame</w:t>
      </w:r>
      <w:r w:rsidR="00E60146">
        <w:rPr>
          <w:rFonts w:ascii="Arial" w:hAnsi="Arial" w:cs="Arial"/>
        </w:rPr>
        <w:t>s</w:t>
      </w:r>
      <w:r w:rsidRPr="000D6256">
        <w:rPr>
          <w:rFonts w:ascii="Arial" w:hAnsi="Arial" w:cs="Arial"/>
        </w:rPr>
        <w:t xml:space="preserve"> may be triggered more sporadically because of </w:t>
      </w:r>
      <w:r w:rsidR="003053E8">
        <w:rPr>
          <w:rFonts w:ascii="Arial" w:hAnsi="Arial" w:cs="Arial"/>
        </w:rPr>
        <w:t xml:space="preserve">triggering </w:t>
      </w:r>
      <w:r w:rsidRPr="000D6256">
        <w:rPr>
          <w:rFonts w:ascii="Arial" w:hAnsi="Arial" w:cs="Arial"/>
        </w:rPr>
        <w:t xml:space="preserve">events, </w:t>
      </w:r>
      <w:r w:rsidR="00636ACB">
        <w:rPr>
          <w:rFonts w:ascii="Arial" w:hAnsi="Arial" w:cs="Arial"/>
        </w:rPr>
        <w:t>then</w:t>
      </w:r>
      <w:r w:rsidR="00166EBF">
        <w:rPr>
          <w:rFonts w:ascii="Arial" w:hAnsi="Arial" w:cs="Arial"/>
        </w:rPr>
        <w:t xml:space="preserve"> it may not be favourable to rely </w:t>
      </w:r>
      <w:r w:rsidRPr="000D6256">
        <w:rPr>
          <w:rFonts w:ascii="Arial" w:hAnsi="Arial" w:cs="Arial"/>
        </w:rPr>
        <w:t>heavily on configured schemes</w:t>
      </w:r>
      <w:r w:rsidR="00E01045">
        <w:rPr>
          <w:rFonts w:ascii="Arial" w:hAnsi="Arial" w:cs="Arial"/>
        </w:rPr>
        <w:t>. However</w:t>
      </w:r>
      <w:r w:rsidR="00AA1AC7">
        <w:rPr>
          <w:rFonts w:ascii="Arial" w:hAnsi="Arial" w:cs="Arial"/>
        </w:rPr>
        <w:t>,</w:t>
      </w:r>
      <w:r w:rsidR="00E01045">
        <w:rPr>
          <w:rFonts w:ascii="Arial" w:hAnsi="Arial" w:cs="Arial"/>
        </w:rPr>
        <w:t xml:space="preserve"> a </w:t>
      </w:r>
      <w:r w:rsidRPr="000D6256">
        <w:rPr>
          <w:rFonts w:ascii="Arial" w:hAnsi="Arial" w:cs="Arial"/>
        </w:rPr>
        <w:t xml:space="preserve">hybrid approach with small </w:t>
      </w:r>
      <w:r w:rsidR="00E01045">
        <w:rPr>
          <w:rFonts w:ascii="Arial" w:hAnsi="Arial" w:cs="Arial"/>
        </w:rPr>
        <w:t xml:space="preserve">CG </w:t>
      </w:r>
      <w:r w:rsidRPr="000D6256">
        <w:rPr>
          <w:rFonts w:ascii="Arial" w:hAnsi="Arial" w:cs="Arial"/>
        </w:rPr>
        <w:t>grant</w:t>
      </w:r>
      <w:r w:rsidR="00E01045">
        <w:rPr>
          <w:rFonts w:ascii="Arial" w:hAnsi="Arial" w:cs="Arial"/>
        </w:rPr>
        <w:t>s</w:t>
      </w:r>
      <w:r w:rsidRPr="000D6256">
        <w:rPr>
          <w:rFonts w:ascii="Arial" w:hAnsi="Arial" w:cs="Arial"/>
        </w:rPr>
        <w:t xml:space="preserve"> every </w:t>
      </w:r>
      <w:r w:rsidR="00E01045">
        <w:rPr>
          <w:rFonts w:ascii="Arial" w:hAnsi="Arial" w:cs="Arial"/>
        </w:rPr>
        <w:t xml:space="preserve">UL </w:t>
      </w:r>
      <w:r w:rsidRPr="000D6256">
        <w:rPr>
          <w:rFonts w:ascii="Arial" w:hAnsi="Arial" w:cs="Arial"/>
        </w:rPr>
        <w:t xml:space="preserve">slot </w:t>
      </w:r>
      <w:r w:rsidR="00E01045">
        <w:rPr>
          <w:rFonts w:ascii="Arial" w:hAnsi="Arial" w:cs="Arial"/>
        </w:rPr>
        <w:t xml:space="preserve">will </w:t>
      </w:r>
      <w:r w:rsidR="003053E8">
        <w:rPr>
          <w:rFonts w:ascii="Arial" w:hAnsi="Arial" w:cs="Arial"/>
        </w:rPr>
        <w:t xml:space="preserve">still </w:t>
      </w:r>
      <w:r w:rsidR="00E01045">
        <w:rPr>
          <w:rFonts w:ascii="Arial" w:hAnsi="Arial" w:cs="Arial"/>
        </w:rPr>
        <w:t xml:space="preserve">perform as well </w:t>
      </w:r>
      <w:r w:rsidR="003053E8">
        <w:rPr>
          <w:rFonts w:ascii="Arial" w:hAnsi="Arial" w:cs="Arial"/>
        </w:rPr>
        <w:t xml:space="preserve">even </w:t>
      </w:r>
      <w:r w:rsidR="00E01045">
        <w:rPr>
          <w:rFonts w:ascii="Arial" w:hAnsi="Arial" w:cs="Arial"/>
        </w:rPr>
        <w:t>with more sporadic traffic arrival.</w:t>
      </w:r>
    </w:p>
    <w:p w14:paraId="32843587" w14:textId="4F0D0879" w:rsidR="00AA1AC7" w:rsidRDefault="006C13F1" w:rsidP="00655D72">
      <w:pPr>
        <w:rPr>
          <w:rFonts w:ascii="Arial" w:hAnsi="Arial" w:cs="Arial"/>
        </w:rPr>
      </w:pPr>
      <w:r>
        <w:rPr>
          <w:rFonts w:ascii="Arial" w:hAnsi="Arial" w:cs="Arial"/>
        </w:rPr>
        <w:t xml:space="preserve">Coming back to </w:t>
      </w:r>
      <w:r w:rsidR="00FE3432">
        <w:rPr>
          <w:rFonts w:ascii="Arial" w:hAnsi="Arial" w:cs="Arial"/>
        </w:rPr>
        <w:t xml:space="preserve">the core of the problem, </w:t>
      </w:r>
      <w:r w:rsidR="00B2753A">
        <w:rPr>
          <w:rFonts w:ascii="Arial" w:hAnsi="Arial" w:cs="Arial"/>
        </w:rPr>
        <w:t xml:space="preserve">we believe the </w:t>
      </w:r>
      <w:r>
        <w:rPr>
          <w:rFonts w:ascii="Arial" w:hAnsi="Arial" w:cs="Arial"/>
        </w:rPr>
        <w:t>configured grant is very inflexible solution to address varying packet size of XR video traffic and variation of the channel. To account for variability, one should apply worst case assumptions on packet size and MCS, which makes CG very inefficient. It can be concluded from simulation results that</w:t>
      </w:r>
      <w:r w:rsidRPr="00A57389">
        <w:rPr>
          <w:rFonts w:ascii="Arial" w:hAnsi="Arial" w:cs="Arial"/>
          <w:lang w:val="en-US"/>
        </w:rPr>
        <w:t xml:space="preserve"> th</w:t>
      </w:r>
      <w:r>
        <w:rPr>
          <w:rFonts w:ascii="Arial" w:hAnsi="Arial" w:cs="Arial"/>
          <w:lang w:val="en-US"/>
        </w:rPr>
        <w:t>o</w:t>
      </w:r>
      <w:r w:rsidRPr="00A57389">
        <w:rPr>
          <w:rFonts w:ascii="Arial" w:hAnsi="Arial" w:cs="Arial"/>
          <w:lang w:val="en-US"/>
        </w:rPr>
        <w:t>s</w:t>
      </w:r>
      <w:r>
        <w:rPr>
          <w:rFonts w:ascii="Arial" w:hAnsi="Arial" w:cs="Arial"/>
          <w:lang w:val="en-US"/>
        </w:rPr>
        <w:t>e</w:t>
      </w:r>
      <w:r w:rsidRPr="00A57389">
        <w:rPr>
          <w:rFonts w:ascii="Arial" w:hAnsi="Arial" w:cs="Arial"/>
          <w:lang w:val="en-US"/>
        </w:rPr>
        <w:t xml:space="preserve"> in</w:t>
      </w:r>
      <w:r>
        <w:rPr>
          <w:rFonts w:ascii="Arial" w:hAnsi="Arial" w:cs="Arial"/>
          <w:lang w:val="en-US"/>
        </w:rPr>
        <w:t>efficiencies outweigh delay reduction benefit.</w:t>
      </w:r>
      <w:r w:rsidR="003E36BD">
        <w:rPr>
          <w:rFonts w:ascii="Arial" w:hAnsi="Arial" w:cs="Arial"/>
          <w:lang w:val="en-US"/>
        </w:rPr>
        <w:t xml:space="preserve"> However, </w:t>
      </w:r>
      <w:r w:rsidR="00DF11CE">
        <w:rPr>
          <w:rFonts w:ascii="Arial" w:hAnsi="Arial" w:cs="Arial"/>
          <w:lang w:val="en-US"/>
        </w:rPr>
        <w:t>t</w:t>
      </w:r>
      <w:r>
        <w:rPr>
          <w:rFonts w:ascii="Arial" w:hAnsi="Arial" w:cs="Arial"/>
        </w:rPr>
        <w:t xml:space="preserve">here </w:t>
      </w:r>
      <w:r w:rsidR="005A01ED">
        <w:rPr>
          <w:rFonts w:ascii="Arial" w:hAnsi="Arial" w:cs="Arial"/>
        </w:rPr>
        <w:t xml:space="preserve">is a </w:t>
      </w:r>
      <w:r w:rsidR="00FE3432">
        <w:rPr>
          <w:rFonts w:ascii="Arial" w:hAnsi="Arial" w:cs="Arial"/>
        </w:rPr>
        <w:t>discussi</w:t>
      </w:r>
      <w:r w:rsidR="005A01ED">
        <w:rPr>
          <w:rFonts w:ascii="Arial" w:hAnsi="Arial" w:cs="Arial"/>
        </w:rPr>
        <w:t>on in RAN1 on</w:t>
      </w:r>
      <w:r w:rsidR="00FE3432">
        <w:rPr>
          <w:rFonts w:ascii="Arial" w:hAnsi="Arial" w:cs="Arial"/>
        </w:rPr>
        <w:t xml:space="preserve"> how to </w:t>
      </w:r>
      <w:r w:rsidR="00B2753A">
        <w:rPr>
          <w:rFonts w:ascii="Arial" w:hAnsi="Arial" w:cs="Arial"/>
        </w:rPr>
        <w:t xml:space="preserve">address </w:t>
      </w:r>
      <w:r w:rsidR="005A01ED">
        <w:rPr>
          <w:rFonts w:ascii="Arial" w:hAnsi="Arial" w:cs="Arial"/>
        </w:rPr>
        <w:t>those shortcomings of CG</w:t>
      </w:r>
      <w:r w:rsidR="00481CC5">
        <w:rPr>
          <w:rFonts w:ascii="Arial" w:hAnsi="Arial" w:cs="Arial"/>
        </w:rPr>
        <w:t xml:space="preserve">, </w:t>
      </w:r>
      <w:r w:rsidR="001523DB">
        <w:rPr>
          <w:rFonts w:ascii="Arial" w:hAnsi="Arial" w:cs="Arial"/>
        </w:rPr>
        <w:t>i</w:t>
      </w:r>
      <w:r w:rsidR="00481CC5">
        <w:rPr>
          <w:rFonts w:ascii="Arial" w:hAnsi="Arial" w:cs="Arial"/>
        </w:rPr>
        <w:t>.</w:t>
      </w:r>
      <w:r w:rsidR="001523DB">
        <w:rPr>
          <w:rFonts w:ascii="Arial" w:hAnsi="Arial" w:cs="Arial"/>
        </w:rPr>
        <w:t>e</w:t>
      </w:r>
      <w:r w:rsidR="00481CC5">
        <w:rPr>
          <w:rFonts w:ascii="Arial" w:hAnsi="Arial" w:cs="Arial"/>
        </w:rPr>
        <w:t xml:space="preserve">., </w:t>
      </w:r>
      <w:r w:rsidR="00902849">
        <w:rPr>
          <w:rFonts w:ascii="Arial" w:hAnsi="Arial" w:cs="Arial"/>
        </w:rPr>
        <w:t xml:space="preserve">CG resource recycling </w:t>
      </w:r>
      <w:r w:rsidR="00481CC5">
        <w:rPr>
          <w:rFonts w:ascii="Arial" w:hAnsi="Arial" w:cs="Arial"/>
        </w:rPr>
        <w:t xml:space="preserve">by introduction of </w:t>
      </w:r>
      <w:r w:rsidR="001523DB">
        <w:rPr>
          <w:rFonts w:ascii="Arial" w:hAnsi="Arial" w:cs="Arial"/>
        </w:rPr>
        <w:t>signalling</w:t>
      </w:r>
      <w:r w:rsidR="00902849">
        <w:rPr>
          <w:rFonts w:ascii="Arial" w:hAnsi="Arial" w:cs="Arial"/>
        </w:rPr>
        <w:t xml:space="preserve"> </w:t>
      </w:r>
      <w:r w:rsidR="00A164F8">
        <w:rPr>
          <w:rFonts w:ascii="Arial" w:hAnsi="Arial" w:cs="Arial"/>
        </w:rPr>
        <w:t>to/from UE</w:t>
      </w:r>
      <w:r w:rsidR="005A01ED">
        <w:rPr>
          <w:rFonts w:ascii="Arial" w:hAnsi="Arial" w:cs="Arial"/>
        </w:rPr>
        <w:t>.</w:t>
      </w:r>
      <w:r w:rsidR="0001074E">
        <w:rPr>
          <w:rFonts w:ascii="Arial" w:hAnsi="Arial" w:cs="Arial"/>
        </w:rPr>
        <w:t xml:space="preserve"> </w:t>
      </w:r>
      <w:r w:rsidR="00344FBC">
        <w:rPr>
          <w:rFonts w:ascii="Arial" w:hAnsi="Arial" w:cs="Arial"/>
        </w:rPr>
        <w:t xml:space="preserve">It is obvious that </w:t>
      </w:r>
      <w:r w:rsidR="00A62FF5">
        <w:rPr>
          <w:rFonts w:ascii="Arial" w:hAnsi="Arial" w:cs="Arial"/>
        </w:rPr>
        <w:t>any additional signalling will come at cost of resources</w:t>
      </w:r>
      <w:r w:rsidR="00731680">
        <w:rPr>
          <w:rFonts w:ascii="Arial" w:hAnsi="Arial" w:cs="Arial"/>
        </w:rPr>
        <w:t xml:space="preserve">, complexity </w:t>
      </w:r>
      <w:r w:rsidR="00D518D9">
        <w:rPr>
          <w:rFonts w:ascii="Arial" w:hAnsi="Arial" w:cs="Arial"/>
        </w:rPr>
        <w:t>and will take time</w:t>
      </w:r>
      <w:r w:rsidR="00366DC7">
        <w:rPr>
          <w:rFonts w:ascii="Arial" w:hAnsi="Arial" w:cs="Arial"/>
        </w:rPr>
        <w:t xml:space="preserve">, which in </w:t>
      </w:r>
      <w:r w:rsidR="00011A72">
        <w:rPr>
          <w:rFonts w:ascii="Arial" w:hAnsi="Arial" w:cs="Arial"/>
        </w:rPr>
        <w:t>aggregate</w:t>
      </w:r>
      <w:r w:rsidR="00366DC7">
        <w:rPr>
          <w:rFonts w:ascii="Arial" w:hAnsi="Arial" w:cs="Arial"/>
        </w:rPr>
        <w:t xml:space="preserve"> </w:t>
      </w:r>
      <w:r w:rsidR="00066BD6">
        <w:rPr>
          <w:rFonts w:ascii="Arial" w:hAnsi="Arial" w:cs="Arial"/>
        </w:rPr>
        <w:t xml:space="preserve">have </w:t>
      </w:r>
      <w:r w:rsidR="00180D8C">
        <w:rPr>
          <w:rFonts w:ascii="Arial" w:hAnsi="Arial" w:cs="Arial"/>
        </w:rPr>
        <w:t xml:space="preserve">very little to no chances to address </w:t>
      </w:r>
      <w:r w:rsidR="001F5E9C">
        <w:rPr>
          <w:rFonts w:ascii="Arial" w:hAnsi="Arial" w:cs="Arial"/>
        </w:rPr>
        <w:t xml:space="preserve">variable packet size </w:t>
      </w:r>
      <w:r w:rsidR="007637CC">
        <w:rPr>
          <w:rFonts w:ascii="Arial" w:hAnsi="Arial" w:cs="Arial"/>
        </w:rPr>
        <w:t>issue</w:t>
      </w:r>
      <w:r w:rsidR="007370A3">
        <w:rPr>
          <w:rFonts w:ascii="Arial" w:hAnsi="Arial" w:cs="Arial"/>
        </w:rPr>
        <w:t xml:space="preserve"> without even touching channel variability </w:t>
      </w:r>
      <w:r w:rsidR="007637CC">
        <w:rPr>
          <w:rFonts w:ascii="Arial" w:hAnsi="Arial" w:cs="Arial"/>
        </w:rPr>
        <w:t>issue</w:t>
      </w:r>
      <w:r w:rsidR="007370A3">
        <w:rPr>
          <w:rFonts w:ascii="Arial" w:hAnsi="Arial" w:cs="Arial"/>
        </w:rPr>
        <w:t>.</w:t>
      </w:r>
    </w:p>
    <w:p w14:paraId="0DC490E2" w14:textId="7651CE78" w:rsidR="006F0ABB" w:rsidRDefault="006F0ABB" w:rsidP="00A57389">
      <w:pPr>
        <w:pStyle w:val="Observation"/>
      </w:pPr>
      <w:bookmarkStart w:id="7" w:name="_Toc118409662"/>
      <w:r>
        <w:t xml:space="preserve">Addressing shortcomings of CG </w:t>
      </w:r>
      <w:r w:rsidR="00AF7468">
        <w:t>requires</w:t>
      </w:r>
      <w:r w:rsidR="00625143">
        <w:t xml:space="preserve"> </w:t>
      </w:r>
      <w:r w:rsidR="00AF7468">
        <w:t xml:space="preserve">a </w:t>
      </w:r>
      <w:r w:rsidR="00625143">
        <w:t xml:space="preserve">complex </w:t>
      </w:r>
      <w:r w:rsidR="0056386F">
        <w:t xml:space="preserve">signalling </w:t>
      </w:r>
      <w:r w:rsidR="00507544">
        <w:t>coming with delay</w:t>
      </w:r>
      <w:r w:rsidR="0074712A">
        <w:t xml:space="preserve"> </w:t>
      </w:r>
      <w:r w:rsidR="00980D0F">
        <w:t xml:space="preserve">and its cost </w:t>
      </w:r>
      <w:r w:rsidR="007649BF">
        <w:t xml:space="preserve">is higher than </w:t>
      </w:r>
      <w:r w:rsidR="007C03C2">
        <w:t>benefits.</w:t>
      </w:r>
      <w:bookmarkEnd w:id="7"/>
    </w:p>
    <w:p w14:paraId="22D01CF4" w14:textId="2914AC6F" w:rsidR="007B3FB6" w:rsidRDefault="006215DF" w:rsidP="007B3FB6">
      <w:pPr>
        <w:overflowPunct/>
        <w:autoSpaceDE/>
        <w:autoSpaceDN/>
        <w:adjustRightInd/>
        <w:spacing w:after="0"/>
        <w:rPr>
          <w:rFonts w:ascii="Arial" w:hAnsi="Arial" w:cs="Arial"/>
        </w:rPr>
      </w:pPr>
      <w:r>
        <w:rPr>
          <w:rFonts w:ascii="Arial" w:hAnsi="Arial" w:cs="Arial"/>
        </w:rPr>
        <w:lastRenderedPageBreak/>
        <w:t xml:space="preserve">Based on discussion above, </w:t>
      </w:r>
      <w:r w:rsidR="00E32415">
        <w:rPr>
          <w:rFonts w:ascii="Arial" w:hAnsi="Arial" w:cs="Arial"/>
        </w:rPr>
        <w:t xml:space="preserve">there is no </w:t>
      </w:r>
      <w:r w:rsidR="00F205F2">
        <w:rPr>
          <w:rFonts w:ascii="Arial" w:hAnsi="Arial" w:cs="Arial"/>
        </w:rPr>
        <w:t xml:space="preserve">reason </w:t>
      </w:r>
      <w:r w:rsidR="00762733">
        <w:rPr>
          <w:rFonts w:ascii="Arial" w:hAnsi="Arial" w:cs="Arial"/>
        </w:rPr>
        <w:t xml:space="preserve">to use CG </w:t>
      </w:r>
      <w:r w:rsidR="00893F1A">
        <w:rPr>
          <w:rFonts w:ascii="Arial" w:hAnsi="Arial" w:cs="Arial"/>
        </w:rPr>
        <w:t xml:space="preserve">as the only scheme to schedule </w:t>
      </w:r>
      <w:r w:rsidR="00762733">
        <w:rPr>
          <w:rFonts w:ascii="Arial" w:hAnsi="Arial" w:cs="Arial"/>
        </w:rPr>
        <w:t>XR video traffic</w:t>
      </w:r>
      <w:r w:rsidR="00893F1A">
        <w:rPr>
          <w:rFonts w:ascii="Arial" w:hAnsi="Arial" w:cs="Arial"/>
        </w:rPr>
        <w:t xml:space="preserve">, since </w:t>
      </w:r>
      <w:r>
        <w:rPr>
          <w:rFonts w:ascii="Arial" w:hAnsi="Arial" w:cs="Arial"/>
        </w:rPr>
        <w:t xml:space="preserve">dynamic grant and hybrid CG-DG scheme </w:t>
      </w:r>
      <w:r w:rsidR="00CB7488">
        <w:rPr>
          <w:rFonts w:ascii="Arial" w:hAnsi="Arial" w:cs="Arial"/>
        </w:rPr>
        <w:t xml:space="preserve">are </w:t>
      </w:r>
      <w:r w:rsidR="00A57389">
        <w:rPr>
          <w:rFonts w:ascii="Arial" w:hAnsi="Arial" w:cs="Arial"/>
        </w:rPr>
        <w:t xml:space="preserve">simpler </w:t>
      </w:r>
      <w:r w:rsidR="00CB7488">
        <w:rPr>
          <w:rFonts w:ascii="Arial" w:hAnsi="Arial" w:cs="Arial"/>
        </w:rPr>
        <w:t xml:space="preserve">and provide </w:t>
      </w:r>
      <w:r w:rsidR="005C025B">
        <w:rPr>
          <w:rFonts w:ascii="Arial" w:hAnsi="Arial" w:cs="Arial"/>
        </w:rPr>
        <w:t xml:space="preserve">better </w:t>
      </w:r>
      <w:r w:rsidR="00CB7488">
        <w:rPr>
          <w:rFonts w:ascii="Arial" w:hAnsi="Arial" w:cs="Arial"/>
        </w:rPr>
        <w:t xml:space="preserve">or </w:t>
      </w:r>
      <w:r w:rsidR="005C025B">
        <w:rPr>
          <w:rFonts w:ascii="Arial" w:hAnsi="Arial" w:cs="Arial"/>
        </w:rPr>
        <w:t>at least the same</w:t>
      </w:r>
      <w:r w:rsidR="00CB7488">
        <w:rPr>
          <w:rFonts w:ascii="Arial" w:hAnsi="Arial" w:cs="Arial"/>
        </w:rPr>
        <w:t xml:space="preserve"> performance.</w:t>
      </w:r>
    </w:p>
    <w:p w14:paraId="29F2DCC4" w14:textId="77777777" w:rsidR="00A57389" w:rsidRPr="00C8136A" w:rsidRDefault="00A57389" w:rsidP="007B3FB6">
      <w:pPr>
        <w:overflowPunct/>
        <w:autoSpaceDE/>
        <w:autoSpaceDN/>
        <w:adjustRightInd/>
        <w:spacing w:after="0"/>
        <w:rPr>
          <w:rFonts w:asciiTheme="minorHAnsi" w:eastAsiaTheme="minorHAnsi" w:hAnsiTheme="minorHAnsi" w:cstheme="minorBidi"/>
          <w:lang w:val="en-US" w:eastAsia="en-US"/>
        </w:rPr>
      </w:pPr>
    </w:p>
    <w:p w14:paraId="21BCF826" w14:textId="65C6E5CB" w:rsidR="00FC15B1" w:rsidRDefault="006B4CF4" w:rsidP="00FC15B1">
      <w:pPr>
        <w:pStyle w:val="Proposal"/>
        <w:rPr>
          <w:rFonts w:cs="Arial"/>
        </w:rPr>
      </w:pPr>
      <w:bookmarkStart w:id="8" w:name="_Toc118409664"/>
      <w:r>
        <w:rPr>
          <w:rFonts w:cs="Arial"/>
        </w:rPr>
        <w:t>RAN2 should consider that CG enhancements</w:t>
      </w:r>
      <w:r w:rsidR="00C45A0A">
        <w:rPr>
          <w:rFonts w:cs="Arial"/>
        </w:rPr>
        <w:t xml:space="preserve"> </w:t>
      </w:r>
      <w:r w:rsidR="00DE25EE">
        <w:rPr>
          <w:rFonts w:cs="Arial"/>
        </w:rPr>
        <w:t>are</w:t>
      </w:r>
      <w:r w:rsidR="00C45A0A">
        <w:rPr>
          <w:rFonts w:cs="Arial"/>
        </w:rPr>
        <w:t xml:space="preserve"> not needed in Rel-18 XR</w:t>
      </w:r>
      <w:bookmarkEnd w:id="8"/>
    </w:p>
    <w:p w14:paraId="14140A3C" w14:textId="44ABDD75" w:rsidR="00A57389" w:rsidRDefault="00A57389" w:rsidP="00A57389">
      <w:pPr>
        <w:pStyle w:val="Heading2"/>
        <w:rPr>
          <w:lang w:val="en-US"/>
        </w:rPr>
      </w:pPr>
      <w:r w:rsidRPr="00F91B66">
        <w:rPr>
          <w:lang w:val="en-US"/>
        </w:rPr>
        <w:t>2.1</w:t>
      </w:r>
      <w:r w:rsidRPr="00F91B66">
        <w:rPr>
          <w:lang w:val="en-US"/>
        </w:rPr>
        <w:tab/>
      </w:r>
      <w:r>
        <w:rPr>
          <w:lang w:val="en-US"/>
        </w:rPr>
        <w:t xml:space="preserve">UL </w:t>
      </w:r>
      <w:r w:rsidR="00214E9E">
        <w:rPr>
          <w:lang w:val="en-US"/>
        </w:rPr>
        <w:t>A</w:t>
      </w:r>
      <w:r>
        <w:rPr>
          <w:lang w:val="en-US"/>
        </w:rPr>
        <w:t xml:space="preserve">ssistance </w:t>
      </w:r>
      <w:r w:rsidR="00214E9E">
        <w:rPr>
          <w:lang w:val="en-US"/>
        </w:rPr>
        <w:t>I</w:t>
      </w:r>
      <w:r>
        <w:rPr>
          <w:lang w:val="en-US"/>
        </w:rPr>
        <w:t>nformation</w:t>
      </w:r>
    </w:p>
    <w:p w14:paraId="1EAC25EF" w14:textId="2FEA942D" w:rsidR="00462D07" w:rsidRDefault="00280ACC" w:rsidP="00462D07">
      <w:pPr>
        <w:rPr>
          <w:rFonts w:ascii="Arial" w:hAnsi="Arial" w:cs="Arial"/>
        </w:rPr>
      </w:pPr>
      <w:r>
        <w:rPr>
          <w:rFonts w:ascii="Arial" w:hAnsi="Arial" w:cs="Arial"/>
        </w:rPr>
        <w:t>When it comes to a need in additional assistance information for proper CG configuration,</w:t>
      </w:r>
      <w:r w:rsidR="00A13586">
        <w:rPr>
          <w:rFonts w:ascii="Arial" w:hAnsi="Arial" w:cs="Arial"/>
        </w:rPr>
        <w:t xml:space="preserve"> </w:t>
      </w:r>
      <w:r w:rsidR="00E61D4E">
        <w:rPr>
          <w:rFonts w:ascii="Arial" w:hAnsi="Arial" w:cs="Arial"/>
        </w:rPr>
        <w:t>first</w:t>
      </w:r>
      <w:r w:rsidR="00A13586">
        <w:rPr>
          <w:rFonts w:ascii="Arial" w:hAnsi="Arial" w:cs="Arial"/>
        </w:rPr>
        <w:t xml:space="preserve"> we should keep in mind that</w:t>
      </w:r>
      <w:r w:rsidR="0032635C">
        <w:rPr>
          <w:rFonts w:ascii="Arial" w:hAnsi="Arial" w:cs="Arial"/>
        </w:rPr>
        <w:t xml:space="preserve"> CG for XR video traffic is not an optimal solution</w:t>
      </w:r>
      <w:r w:rsidR="00D776B4">
        <w:rPr>
          <w:rFonts w:ascii="Arial" w:hAnsi="Arial" w:cs="Arial"/>
        </w:rPr>
        <w:t xml:space="preserve"> </w:t>
      </w:r>
      <w:r w:rsidR="00E61D4E">
        <w:rPr>
          <w:rFonts w:ascii="Arial" w:hAnsi="Arial" w:cs="Arial"/>
        </w:rPr>
        <w:t>in</w:t>
      </w:r>
      <w:r w:rsidR="00E73D99">
        <w:rPr>
          <w:rFonts w:ascii="Arial" w:hAnsi="Arial" w:cs="Arial"/>
        </w:rPr>
        <w:t xml:space="preserve"> </w:t>
      </w:r>
      <w:r w:rsidR="00E61D4E">
        <w:rPr>
          <w:rFonts w:ascii="Arial" w:hAnsi="Arial" w:cs="Arial"/>
        </w:rPr>
        <w:t>most of the</w:t>
      </w:r>
      <w:r w:rsidR="00E73D99">
        <w:rPr>
          <w:rFonts w:ascii="Arial" w:hAnsi="Arial" w:cs="Arial"/>
        </w:rPr>
        <w:t xml:space="preserve"> cases, </w:t>
      </w:r>
      <w:r w:rsidR="00D776B4">
        <w:rPr>
          <w:rFonts w:ascii="Arial" w:hAnsi="Arial" w:cs="Arial"/>
        </w:rPr>
        <w:t xml:space="preserve">even </w:t>
      </w:r>
      <w:r w:rsidR="002C2571">
        <w:rPr>
          <w:rFonts w:ascii="Arial" w:hAnsi="Arial" w:cs="Arial"/>
        </w:rPr>
        <w:t>if</w:t>
      </w:r>
      <w:r w:rsidR="00D776B4">
        <w:rPr>
          <w:rFonts w:ascii="Arial" w:hAnsi="Arial" w:cs="Arial"/>
        </w:rPr>
        <w:t xml:space="preserve"> </w:t>
      </w:r>
      <w:r w:rsidR="00C54BC8">
        <w:rPr>
          <w:rFonts w:ascii="Arial" w:hAnsi="Arial" w:cs="Arial"/>
        </w:rPr>
        <w:t>periodicity, jitter and packet size distribution</w:t>
      </w:r>
      <w:r w:rsidR="00D776B4">
        <w:rPr>
          <w:rFonts w:ascii="Arial" w:hAnsi="Arial" w:cs="Arial"/>
        </w:rPr>
        <w:t xml:space="preserve"> </w:t>
      </w:r>
      <w:r w:rsidR="00291B0E">
        <w:rPr>
          <w:rFonts w:ascii="Arial" w:hAnsi="Arial" w:cs="Arial"/>
        </w:rPr>
        <w:t xml:space="preserve">of XR video </w:t>
      </w:r>
      <w:r w:rsidR="00D776B4">
        <w:rPr>
          <w:rFonts w:ascii="Arial" w:hAnsi="Arial" w:cs="Arial"/>
        </w:rPr>
        <w:t xml:space="preserve">traffic </w:t>
      </w:r>
      <w:r w:rsidR="0033772E">
        <w:rPr>
          <w:rFonts w:ascii="Arial" w:hAnsi="Arial" w:cs="Arial"/>
        </w:rPr>
        <w:t>can be potentially</w:t>
      </w:r>
      <w:r w:rsidR="00D776B4">
        <w:rPr>
          <w:rFonts w:ascii="Arial" w:hAnsi="Arial" w:cs="Arial"/>
        </w:rPr>
        <w:t xml:space="preserve"> provided </w:t>
      </w:r>
      <w:r w:rsidR="00291B0E">
        <w:rPr>
          <w:rFonts w:ascii="Arial" w:hAnsi="Arial" w:cs="Arial"/>
        </w:rPr>
        <w:t>in advance</w:t>
      </w:r>
      <w:r w:rsidR="00A13586">
        <w:rPr>
          <w:rFonts w:ascii="Arial" w:hAnsi="Arial" w:cs="Arial"/>
        </w:rPr>
        <w:t>. Therefore,</w:t>
      </w:r>
      <w:r w:rsidR="0032635C">
        <w:rPr>
          <w:rFonts w:ascii="Arial" w:hAnsi="Arial" w:cs="Arial"/>
        </w:rPr>
        <w:t xml:space="preserve"> </w:t>
      </w:r>
      <w:r w:rsidR="009E4CFD">
        <w:rPr>
          <w:rFonts w:ascii="Arial" w:hAnsi="Arial" w:cs="Arial"/>
        </w:rPr>
        <w:t xml:space="preserve">an </w:t>
      </w:r>
      <w:r w:rsidR="002C372A">
        <w:rPr>
          <w:rFonts w:ascii="Arial" w:hAnsi="Arial" w:cs="Arial"/>
        </w:rPr>
        <w:t>additional assistance information can</w:t>
      </w:r>
      <w:r w:rsidR="0031143F">
        <w:rPr>
          <w:rFonts w:ascii="Arial" w:hAnsi="Arial" w:cs="Arial"/>
        </w:rPr>
        <w:t>’</w:t>
      </w:r>
      <w:r w:rsidR="002C372A">
        <w:rPr>
          <w:rFonts w:ascii="Arial" w:hAnsi="Arial" w:cs="Arial"/>
        </w:rPr>
        <w:t xml:space="preserve">t be considered critical to support XR traffic. </w:t>
      </w:r>
      <w:r w:rsidR="0031143F">
        <w:rPr>
          <w:rFonts w:ascii="Arial" w:hAnsi="Arial" w:cs="Arial"/>
        </w:rPr>
        <w:t xml:space="preserve">Moreover, </w:t>
      </w:r>
      <w:r w:rsidR="009826A4">
        <w:rPr>
          <w:rFonts w:ascii="Arial" w:hAnsi="Arial" w:cs="Arial"/>
        </w:rPr>
        <w:t>it should be noted that SA2 has already agreed to provide periodicity information to RAN for UL and DL, see TR23.700-60 v.1.2.0</w:t>
      </w:r>
      <w:r w:rsidR="00F35A9B">
        <w:rPr>
          <w:rFonts w:ascii="Arial" w:hAnsi="Arial" w:cs="Arial"/>
        </w:rPr>
        <w:t xml:space="preserve">, while jitter and packet size information can be learned by </w:t>
      </w:r>
      <w:r w:rsidR="00522D4A">
        <w:rPr>
          <w:rFonts w:ascii="Arial" w:hAnsi="Arial" w:cs="Arial"/>
        </w:rPr>
        <w:t xml:space="preserve">gNB based on SR transmission time and </w:t>
      </w:r>
      <w:r w:rsidR="00A358CA">
        <w:rPr>
          <w:rFonts w:ascii="Arial" w:hAnsi="Arial" w:cs="Arial"/>
        </w:rPr>
        <w:t xml:space="preserve">information provided in </w:t>
      </w:r>
      <w:r w:rsidR="00522D4A">
        <w:rPr>
          <w:rFonts w:ascii="Arial" w:hAnsi="Arial" w:cs="Arial"/>
        </w:rPr>
        <w:t>BSR</w:t>
      </w:r>
      <w:r w:rsidR="00A358CA">
        <w:rPr>
          <w:rFonts w:ascii="Arial" w:hAnsi="Arial" w:cs="Arial"/>
        </w:rPr>
        <w:t>, especially if delay information can be potentially included in BSR in future.</w:t>
      </w:r>
    </w:p>
    <w:p w14:paraId="30D7F7B2" w14:textId="4B627901" w:rsidR="001715D6" w:rsidRPr="00AD56CD" w:rsidRDefault="009C4974" w:rsidP="001715D6">
      <w:pPr>
        <w:pStyle w:val="Observation"/>
      </w:pPr>
      <w:bookmarkStart w:id="9" w:name="_Toc118409663"/>
      <w:r>
        <w:t xml:space="preserve">UL jitter (if any) and packet size information can be learned </w:t>
      </w:r>
      <w:r w:rsidR="001715D6">
        <w:t>by gNB based on SR/BSR without explicit indication.</w:t>
      </w:r>
      <w:bookmarkEnd w:id="9"/>
    </w:p>
    <w:p w14:paraId="13CE0D94" w14:textId="7E99BCD2" w:rsidR="00AD56CD" w:rsidRPr="00AD56CD" w:rsidRDefault="00D74D0D" w:rsidP="00AD56CD">
      <w:pPr>
        <w:pStyle w:val="Proposal"/>
        <w:rPr>
          <w:rFonts w:cs="Arial"/>
        </w:rPr>
      </w:pPr>
      <w:bookmarkStart w:id="10" w:name="_Toc118409665"/>
      <w:r>
        <w:rPr>
          <w:rFonts w:cs="Arial"/>
        </w:rPr>
        <w:t>Addition</w:t>
      </w:r>
      <w:r w:rsidR="001715D6">
        <w:rPr>
          <w:rFonts w:cs="Arial"/>
        </w:rPr>
        <w:t>al</w:t>
      </w:r>
      <w:r>
        <w:rPr>
          <w:rFonts w:cs="Arial"/>
        </w:rPr>
        <w:t xml:space="preserve"> assistance information </w:t>
      </w:r>
      <w:r w:rsidR="00504E6E">
        <w:rPr>
          <w:rFonts w:cs="Arial"/>
        </w:rPr>
        <w:t>is not needed</w:t>
      </w:r>
      <w:r w:rsidR="001715D6">
        <w:rPr>
          <w:rFonts w:cs="Arial"/>
        </w:rPr>
        <w:t xml:space="preserve"> to configure UL CG</w:t>
      </w:r>
      <w:r w:rsidR="00680895">
        <w:rPr>
          <w:rFonts w:cs="Arial"/>
        </w:rPr>
        <w:t>.</w:t>
      </w:r>
      <w:bookmarkEnd w:id="10"/>
    </w:p>
    <w:p w14:paraId="1D42E7A4" w14:textId="2EEDC1C7" w:rsidR="00C97F3E" w:rsidRPr="00AD56CD" w:rsidRDefault="002C3FC7" w:rsidP="00AD56CD">
      <w:pPr>
        <w:pStyle w:val="Proposal"/>
        <w:rPr>
          <w:rFonts w:cs="Arial"/>
        </w:rPr>
      </w:pPr>
      <w:bookmarkStart w:id="11" w:name="_Toc118409666"/>
      <w:r>
        <w:rPr>
          <w:rFonts w:cs="Arial"/>
        </w:rPr>
        <w:t>Introduce the draft TP attached in the Annex</w:t>
      </w:r>
      <w:bookmarkEnd w:id="11"/>
    </w:p>
    <w:p w14:paraId="0CF6040A" w14:textId="04F54237" w:rsidR="00064E39" w:rsidRPr="00CE0424" w:rsidRDefault="00E97523" w:rsidP="00064E39">
      <w:pPr>
        <w:pStyle w:val="Heading1"/>
      </w:pPr>
      <w:bookmarkStart w:id="12" w:name="_Toc70424553"/>
      <w:bookmarkStart w:id="13" w:name="_Ref189046994"/>
      <w:bookmarkEnd w:id="12"/>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773833B3" w14:textId="0C7D28F2" w:rsidR="00DE25EE" w:rsidRDefault="00064E3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18409658" w:history="1">
        <w:r w:rsidR="00DE25EE" w:rsidRPr="00EF1517">
          <w:rPr>
            <w:rStyle w:val="Hyperlink"/>
            <w:noProof/>
          </w:rPr>
          <w:t>Observation 1</w:t>
        </w:r>
        <w:r w:rsidR="00DE25EE">
          <w:rPr>
            <w:rFonts w:asciiTheme="minorHAnsi" w:eastAsiaTheme="minorEastAsia" w:hAnsiTheme="minorHAnsi" w:cstheme="minorBidi"/>
            <w:b w:val="0"/>
            <w:noProof/>
            <w:sz w:val="22"/>
            <w:szCs w:val="22"/>
            <w:lang w:val="sv-SE" w:eastAsia="sv-SE"/>
          </w:rPr>
          <w:tab/>
        </w:r>
        <w:r w:rsidR="00DE25EE" w:rsidRPr="00EF1517">
          <w:rPr>
            <w:rStyle w:val="Hyperlink"/>
            <w:noProof/>
          </w:rPr>
          <w:t>Utilizing CG to increase PDCCH capacity is not necessary since PDCCH capacity is not assumed to be a problem for XR</w:t>
        </w:r>
      </w:hyperlink>
    </w:p>
    <w:p w14:paraId="422461A6" w14:textId="4DF44A25" w:rsidR="00DE25EE" w:rsidRDefault="00067E9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09659" w:history="1">
        <w:r w:rsidR="00DE25EE" w:rsidRPr="00EF1517">
          <w:rPr>
            <w:rStyle w:val="Hyperlink"/>
            <w:noProof/>
          </w:rPr>
          <w:t>Observation 2</w:t>
        </w:r>
        <w:r w:rsidR="00DE25EE">
          <w:rPr>
            <w:rFonts w:asciiTheme="minorHAnsi" w:eastAsiaTheme="minorEastAsia" w:hAnsiTheme="minorHAnsi" w:cstheme="minorBidi"/>
            <w:b w:val="0"/>
            <w:noProof/>
            <w:sz w:val="22"/>
            <w:szCs w:val="22"/>
            <w:lang w:val="sv-SE" w:eastAsia="sv-SE"/>
          </w:rPr>
          <w:tab/>
        </w:r>
        <w:r w:rsidR="00DE25EE" w:rsidRPr="00EF1517">
          <w:rPr>
            <w:rStyle w:val="Hyperlink"/>
            <w:noProof/>
          </w:rPr>
          <w:t>CG for XR data (large allocations) performs equal or worse than basic DG</w:t>
        </w:r>
      </w:hyperlink>
    </w:p>
    <w:p w14:paraId="08C2EE75" w14:textId="72E6734C" w:rsidR="00DE25EE" w:rsidRDefault="00067E9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09660" w:history="1">
        <w:r w:rsidR="00DE25EE" w:rsidRPr="00EF1517">
          <w:rPr>
            <w:rStyle w:val="Hyperlink"/>
            <w:noProof/>
          </w:rPr>
          <w:t>Observation 3</w:t>
        </w:r>
        <w:r w:rsidR="00DE25EE">
          <w:rPr>
            <w:rFonts w:asciiTheme="minorHAnsi" w:eastAsiaTheme="minorEastAsia" w:hAnsiTheme="minorHAnsi" w:cstheme="minorBidi"/>
            <w:b w:val="0"/>
            <w:noProof/>
            <w:sz w:val="22"/>
            <w:szCs w:val="22"/>
            <w:lang w:val="sv-SE" w:eastAsia="sv-SE"/>
          </w:rPr>
          <w:tab/>
        </w:r>
        <w:r w:rsidR="00DE25EE" w:rsidRPr="00EF1517">
          <w:rPr>
            <w:rStyle w:val="Hyperlink"/>
            <w:noProof/>
          </w:rPr>
          <w:t>When scheduler is aware of detailed traffic periodicity information utilizing DG with prescheduling performs better than CG with large allocations</w:t>
        </w:r>
      </w:hyperlink>
    </w:p>
    <w:p w14:paraId="3942A71E" w14:textId="373B2EA0" w:rsidR="00DE25EE" w:rsidRDefault="00067E9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09661" w:history="1">
        <w:r w:rsidR="00DE25EE" w:rsidRPr="00EF1517">
          <w:rPr>
            <w:rStyle w:val="Hyperlink"/>
            <w:noProof/>
          </w:rPr>
          <w:t>Observation 4</w:t>
        </w:r>
        <w:r w:rsidR="00DE25EE">
          <w:rPr>
            <w:rFonts w:asciiTheme="minorHAnsi" w:eastAsiaTheme="minorEastAsia" w:hAnsiTheme="minorHAnsi" w:cstheme="minorBidi"/>
            <w:b w:val="0"/>
            <w:noProof/>
            <w:sz w:val="22"/>
            <w:szCs w:val="22"/>
            <w:lang w:val="sv-SE" w:eastAsia="sv-SE"/>
          </w:rPr>
          <w:tab/>
        </w:r>
        <w:r w:rsidR="00DE25EE" w:rsidRPr="00EF1517">
          <w:rPr>
            <w:rStyle w:val="Hyperlink"/>
            <w:noProof/>
          </w:rPr>
          <w:t>A hybrid approach of using CG for BSR transmissions and DG for video data transmissions work well but is already fully supported by the standard</w:t>
        </w:r>
      </w:hyperlink>
    </w:p>
    <w:p w14:paraId="4D11EE9B" w14:textId="4E014988" w:rsidR="00DE25EE" w:rsidRDefault="00067E9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09662" w:history="1">
        <w:r w:rsidR="00DE25EE" w:rsidRPr="00EF1517">
          <w:rPr>
            <w:rStyle w:val="Hyperlink"/>
            <w:noProof/>
          </w:rPr>
          <w:t>Observation 5</w:t>
        </w:r>
        <w:r w:rsidR="00DE25EE">
          <w:rPr>
            <w:rFonts w:asciiTheme="minorHAnsi" w:eastAsiaTheme="minorEastAsia" w:hAnsiTheme="minorHAnsi" w:cstheme="minorBidi"/>
            <w:b w:val="0"/>
            <w:noProof/>
            <w:sz w:val="22"/>
            <w:szCs w:val="22"/>
            <w:lang w:val="sv-SE" w:eastAsia="sv-SE"/>
          </w:rPr>
          <w:tab/>
        </w:r>
        <w:r w:rsidR="00DE25EE" w:rsidRPr="00EF1517">
          <w:rPr>
            <w:rStyle w:val="Hyperlink"/>
            <w:noProof/>
          </w:rPr>
          <w:t>Addressing shortcomings of CG requires a complex signalling coming with delay and its cost is higher than benefits.</w:t>
        </w:r>
      </w:hyperlink>
    </w:p>
    <w:p w14:paraId="43FB9FCD" w14:textId="11081D93" w:rsidR="00DE25EE" w:rsidRDefault="00067E9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09663" w:history="1">
        <w:r w:rsidR="00DE25EE" w:rsidRPr="00EF1517">
          <w:rPr>
            <w:rStyle w:val="Hyperlink"/>
            <w:noProof/>
          </w:rPr>
          <w:t>Observation 6</w:t>
        </w:r>
        <w:r w:rsidR="00DE25EE">
          <w:rPr>
            <w:rFonts w:asciiTheme="minorHAnsi" w:eastAsiaTheme="minorEastAsia" w:hAnsiTheme="minorHAnsi" w:cstheme="minorBidi"/>
            <w:b w:val="0"/>
            <w:noProof/>
            <w:sz w:val="22"/>
            <w:szCs w:val="22"/>
            <w:lang w:val="sv-SE" w:eastAsia="sv-SE"/>
          </w:rPr>
          <w:tab/>
        </w:r>
        <w:r w:rsidR="00DE25EE" w:rsidRPr="00EF1517">
          <w:rPr>
            <w:rStyle w:val="Hyperlink"/>
            <w:noProof/>
          </w:rPr>
          <w:t>UL jitter (if any) and packet size information can be learned by gNB based on SR/BSR without explicit indication.</w:t>
        </w:r>
      </w:hyperlink>
    </w:p>
    <w:p w14:paraId="7DC46F5D" w14:textId="272E601A"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7B12F779" w14:textId="1D994A68" w:rsidR="00DE25EE" w:rsidRDefault="00064E3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09664" w:history="1">
        <w:r w:rsidR="00DE25EE" w:rsidRPr="00281F28">
          <w:rPr>
            <w:rStyle w:val="Hyperlink"/>
            <w:rFonts w:cs="Arial"/>
            <w:noProof/>
          </w:rPr>
          <w:t>Proposal 1</w:t>
        </w:r>
        <w:r w:rsidR="00DE25EE">
          <w:rPr>
            <w:rFonts w:asciiTheme="minorHAnsi" w:eastAsiaTheme="minorEastAsia" w:hAnsiTheme="minorHAnsi" w:cstheme="minorBidi"/>
            <w:b w:val="0"/>
            <w:noProof/>
            <w:sz w:val="22"/>
            <w:szCs w:val="22"/>
            <w:lang w:val="sv-SE" w:eastAsia="sv-SE"/>
          </w:rPr>
          <w:tab/>
        </w:r>
        <w:r w:rsidR="00DE25EE" w:rsidRPr="00281F28">
          <w:rPr>
            <w:rStyle w:val="Hyperlink"/>
            <w:rFonts w:cs="Arial"/>
            <w:noProof/>
          </w:rPr>
          <w:t>RAN2 should consider that CG enhancements are not needed in Rel-18 XR</w:t>
        </w:r>
      </w:hyperlink>
    </w:p>
    <w:p w14:paraId="21ACE28E" w14:textId="4A04888C" w:rsidR="00DE25EE" w:rsidRDefault="00067E9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09665" w:history="1">
        <w:r w:rsidR="00DE25EE" w:rsidRPr="00281F28">
          <w:rPr>
            <w:rStyle w:val="Hyperlink"/>
            <w:rFonts w:cs="Arial"/>
            <w:noProof/>
          </w:rPr>
          <w:t>Proposal 2</w:t>
        </w:r>
        <w:r w:rsidR="00DE25EE">
          <w:rPr>
            <w:rFonts w:asciiTheme="minorHAnsi" w:eastAsiaTheme="minorEastAsia" w:hAnsiTheme="minorHAnsi" w:cstheme="minorBidi"/>
            <w:b w:val="0"/>
            <w:noProof/>
            <w:sz w:val="22"/>
            <w:szCs w:val="22"/>
            <w:lang w:val="sv-SE" w:eastAsia="sv-SE"/>
          </w:rPr>
          <w:tab/>
        </w:r>
        <w:r w:rsidR="00DE25EE" w:rsidRPr="00281F28">
          <w:rPr>
            <w:rStyle w:val="Hyperlink"/>
            <w:rFonts w:cs="Arial"/>
            <w:noProof/>
          </w:rPr>
          <w:t>Additional assistance information is not needed to configure UL CG.</w:t>
        </w:r>
      </w:hyperlink>
    </w:p>
    <w:p w14:paraId="007C3656" w14:textId="6BEE7908" w:rsidR="00DE25EE" w:rsidRDefault="00067E9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09666" w:history="1">
        <w:r w:rsidR="00DE25EE" w:rsidRPr="00281F28">
          <w:rPr>
            <w:rStyle w:val="Hyperlink"/>
            <w:rFonts w:cs="Arial"/>
            <w:noProof/>
          </w:rPr>
          <w:t>Proposal 3</w:t>
        </w:r>
        <w:r w:rsidR="00DE25EE">
          <w:rPr>
            <w:rFonts w:asciiTheme="minorHAnsi" w:eastAsiaTheme="minorEastAsia" w:hAnsiTheme="minorHAnsi" w:cstheme="minorBidi"/>
            <w:b w:val="0"/>
            <w:noProof/>
            <w:sz w:val="22"/>
            <w:szCs w:val="22"/>
            <w:lang w:val="sv-SE" w:eastAsia="sv-SE"/>
          </w:rPr>
          <w:tab/>
        </w:r>
        <w:r w:rsidR="00DE25EE" w:rsidRPr="00281F28">
          <w:rPr>
            <w:rStyle w:val="Hyperlink"/>
            <w:rFonts w:cs="Arial"/>
            <w:noProof/>
          </w:rPr>
          <w:t>Introduce the draft TP attached in the Annex</w:t>
        </w:r>
      </w:hyperlink>
    </w:p>
    <w:p w14:paraId="6AB824BA" w14:textId="383D1F11" w:rsidR="00064E39" w:rsidRPr="00CE0424" w:rsidRDefault="00064E39" w:rsidP="002C3FC7">
      <w:pPr>
        <w:pStyle w:val="TableofFigures"/>
        <w:tabs>
          <w:tab w:val="right" w:leader="dot" w:pos="9629"/>
        </w:tabs>
      </w:pPr>
      <w:r>
        <w:rPr>
          <w:b w:val="0"/>
          <w:bCs/>
          <w:lang w:val="en-US"/>
        </w:rPr>
        <w:fldChar w:fldCharType="end"/>
      </w:r>
    </w:p>
    <w:p w14:paraId="3565F4E6" w14:textId="1606EE8A" w:rsidR="00064E39" w:rsidRPr="00F011B0" w:rsidRDefault="00324419" w:rsidP="00F011B0">
      <w:pPr>
        <w:pStyle w:val="Heading1"/>
      </w:pPr>
      <w:bookmarkStart w:id="14" w:name="_Hlk115424586"/>
      <w:r>
        <w:t xml:space="preserve">4 </w:t>
      </w:r>
      <w:r w:rsidR="00064E39" w:rsidRPr="00F011B0">
        <w:t>References</w:t>
      </w:r>
    </w:p>
    <w:p w14:paraId="17530F5E" w14:textId="39DE1EB4" w:rsidR="008861DD" w:rsidRDefault="00260937" w:rsidP="00354165">
      <w:pPr>
        <w:pStyle w:val="Reference"/>
        <w:numPr>
          <w:ilvl w:val="0"/>
          <w:numId w:val="13"/>
        </w:numPr>
        <w:overflowPunct/>
        <w:autoSpaceDE/>
        <w:autoSpaceDN/>
        <w:adjustRightInd/>
        <w:textAlignment w:val="auto"/>
        <w:rPr>
          <w:lang w:val="en-US"/>
        </w:rPr>
      </w:pPr>
      <w:bookmarkStart w:id="15" w:name="_Ref115073957"/>
      <w:bookmarkEnd w:id="13"/>
      <w:r w:rsidRPr="00260937">
        <w:rPr>
          <w:lang w:val="en-US"/>
        </w:rPr>
        <w:t>RP-220285</w:t>
      </w:r>
      <w:r w:rsidR="002C3FC7">
        <w:rPr>
          <w:lang w:val="en-US"/>
        </w:rPr>
        <w:t>, “</w:t>
      </w:r>
      <w:r w:rsidR="002C3FC7" w:rsidRPr="002C3FC7">
        <w:rPr>
          <w:lang w:val="en-US"/>
        </w:rPr>
        <w:t>Study on XR Enhancements for NR</w:t>
      </w:r>
      <w:r w:rsidR="002C3FC7">
        <w:rPr>
          <w:lang w:val="en-US"/>
        </w:rPr>
        <w:t>”</w:t>
      </w:r>
    </w:p>
    <w:p w14:paraId="5BA612BF" w14:textId="20D7E294" w:rsidR="00CA6C5A" w:rsidRPr="002C3FC7" w:rsidRDefault="008C5852" w:rsidP="008C5852">
      <w:pPr>
        <w:pStyle w:val="Reference"/>
        <w:numPr>
          <w:ilvl w:val="0"/>
          <w:numId w:val="13"/>
        </w:numPr>
        <w:overflowPunct/>
        <w:autoSpaceDE/>
        <w:autoSpaceDN/>
        <w:adjustRightInd/>
        <w:textAlignment w:val="auto"/>
        <w:rPr>
          <w:rFonts w:cs="Arial"/>
          <w:bCs/>
        </w:rPr>
      </w:pPr>
      <w:bookmarkStart w:id="16" w:name="_Ref115166197"/>
      <w:bookmarkEnd w:id="14"/>
      <w:bookmarkEnd w:id="15"/>
      <w:r w:rsidRPr="008C5852">
        <w:rPr>
          <w:lang w:val="en-US"/>
        </w:rPr>
        <w:t>R1-2208402</w:t>
      </w:r>
      <w:r w:rsidR="003A3C10">
        <w:rPr>
          <w:lang w:val="en-US"/>
        </w:rPr>
        <w:t>,</w:t>
      </w:r>
      <w:r w:rsidRPr="008C5852">
        <w:rPr>
          <w:lang w:val="en-US"/>
        </w:rPr>
        <w:t xml:space="preserve"> </w:t>
      </w:r>
      <w:r w:rsidR="003A3C10">
        <w:rPr>
          <w:lang w:val="en-US"/>
        </w:rPr>
        <w:t>“</w:t>
      </w:r>
      <w:r w:rsidR="00CA6C5A" w:rsidRPr="008C5852">
        <w:rPr>
          <w:lang w:val="en-US"/>
        </w:rPr>
        <w:t>Discussion on capacity enhancements for XR”, Ericsson, RAN1#110</w:t>
      </w:r>
      <w:r w:rsidR="003A3C10">
        <w:rPr>
          <w:lang w:val="en-US"/>
        </w:rPr>
        <w:t>b</w:t>
      </w:r>
      <w:r w:rsidR="00CA6C5A" w:rsidRPr="008C5852">
        <w:rPr>
          <w:lang w:val="en-US"/>
        </w:rPr>
        <w:t xml:space="preserve">-e, </w:t>
      </w:r>
      <w:r w:rsidR="003A3C10">
        <w:rPr>
          <w:lang w:val="en-US"/>
        </w:rPr>
        <w:t>October</w:t>
      </w:r>
      <w:r w:rsidR="00CA6C5A" w:rsidRPr="008C5852">
        <w:rPr>
          <w:lang w:val="en-US"/>
        </w:rPr>
        <w:t xml:space="preserve"> 2022</w:t>
      </w:r>
      <w:bookmarkEnd w:id="16"/>
    </w:p>
    <w:p w14:paraId="44FD03C8" w14:textId="14891787" w:rsidR="008861DD" w:rsidRDefault="008861DD" w:rsidP="008861DD">
      <w:pPr>
        <w:pStyle w:val="Reference"/>
        <w:numPr>
          <w:ilvl w:val="0"/>
          <w:numId w:val="13"/>
        </w:numPr>
        <w:overflowPunct/>
        <w:autoSpaceDE/>
        <w:autoSpaceDN/>
        <w:adjustRightInd/>
        <w:textAlignment w:val="auto"/>
        <w:rPr>
          <w:lang w:val="en-US"/>
        </w:rPr>
      </w:pPr>
      <w:r>
        <w:rPr>
          <w:lang w:val="en-US"/>
        </w:rPr>
        <w:t>S4-220</w:t>
      </w:r>
      <w:r w:rsidR="00D87494">
        <w:rPr>
          <w:lang w:val="en-US"/>
        </w:rPr>
        <w:t>505</w:t>
      </w:r>
      <w:r>
        <w:rPr>
          <w:lang w:val="en-US"/>
        </w:rPr>
        <w:t>, “LS Reply on QoS support with PDU Set granularity” SA4 Meeting #118E e-meeting, April 2022</w:t>
      </w:r>
    </w:p>
    <w:p w14:paraId="79A9B0E3" w14:textId="77777777" w:rsidR="002C3FC7" w:rsidRDefault="002C3FC7" w:rsidP="002C3FC7">
      <w:pPr>
        <w:pStyle w:val="Heading1"/>
      </w:pPr>
      <w:r>
        <w:lastRenderedPageBreak/>
        <w:t>Annex</w:t>
      </w:r>
    </w:p>
    <w:p w14:paraId="24C620AB" w14:textId="5C9FCDDE" w:rsidR="003A7EF3" w:rsidRDefault="00D730E4" w:rsidP="002C3FC7">
      <w:pPr>
        <w:pStyle w:val="Heading3"/>
      </w:pPr>
      <w:r>
        <w:t>Proposal for TR text</w:t>
      </w:r>
    </w:p>
    <w:p w14:paraId="49C2A018" w14:textId="02525EAB" w:rsidR="00D730E4" w:rsidRPr="00CE0424" w:rsidRDefault="004E0225" w:rsidP="00CE0424">
      <w:pPr>
        <w:pStyle w:val="BodyText"/>
      </w:pPr>
      <w:r w:rsidRPr="00836FEF">
        <w:rPr>
          <w:rFonts w:cs="Arial"/>
        </w:rPr>
        <w:t>PDCCH capacity is not assumed to be a problem for XR</w:t>
      </w:r>
      <w:r>
        <w:rPr>
          <w:rFonts w:cs="Arial"/>
        </w:rPr>
        <w:t>.</w:t>
      </w:r>
      <w:r w:rsidR="005B6B84">
        <w:rPr>
          <w:rFonts w:cs="Arial"/>
        </w:rPr>
        <w:t xml:space="preserve"> Possible scheduling schemes to use for XR traffic includes configured scheduling </w:t>
      </w:r>
      <w:r w:rsidR="00382E2E">
        <w:rPr>
          <w:rFonts w:cs="Arial"/>
        </w:rPr>
        <w:t xml:space="preserve">and dynamic scheduling. </w:t>
      </w:r>
      <w:r w:rsidR="00243AE7">
        <w:rPr>
          <w:rFonts w:cs="Arial"/>
        </w:rPr>
        <w:t xml:space="preserve">Dynamic scheduling </w:t>
      </w:r>
      <w:r w:rsidR="000726F7">
        <w:rPr>
          <w:rFonts w:cs="Arial"/>
        </w:rPr>
        <w:t xml:space="preserve">is suitable for large </w:t>
      </w:r>
      <w:r w:rsidR="00743F3D">
        <w:rPr>
          <w:rFonts w:cs="Arial"/>
        </w:rPr>
        <w:t>transmission of data</w:t>
      </w:r>
      <w:r w:rsidR="001F51A0">
        <w:rPr>
          <w:rFonts w:cs="Arial"/>
        </w:rPr>
        <w:t xml:space="preserve">, e.g. </w:t>
      </w:r>
      <w:r w:rsidR="00052212">
        <w:rPr>
          <w:rFonts w:cs="Arial"/>
        </w:rPr>
        <w:t xml:space="preserve">in the XR </w:t>
      </w:r>
      <w:r w:rsidR="0034090A">
        <w:rPr>
          <w:rFonts w:cs="Arial"/>
        </w:rPr>
        <w:t xml:space="preserve">case </w:t>
      </w:r>
      <w:r w:rsidR="00F8732F">
        <w:rPr>
          <w:rFonts w:cs="Arial"/>
        </w:rPr>
        <w:t xml:space="preserve">video traffic. </w:t>
      </w:r>
      <w:r w:rsidR="001A123E">
        <w:rPr>
          <w:rFonts w:cs="Arial"/>
        </w:rPr>
        <w:t xml:space="preserve">Configured scheduling is suitable for </w:t>
      </w:r>
      <w:r w:rsidR="008F380C">
        <w:rPr>
          <w:rFonts w:cs="Arial"/>
        </w:rPr>
        <w:t xml:space="preserve">small data transmissions, </w:t>
      </w:r>
      <w:r w:rsidR="00720966">
        <w:rPr>
          <w:rFonts w:cs="Arial"/>
        </w:rPr>
        <w:t>e.g.</w:t>
      </w:r>
      <w:r w:rsidR="008F380C">
        <w:rPr>
          <w:rFonts w:cs="Arial"/>
        </w:rPr>
        <w:t xml:space="preserve"> in the XR case </w:t>
      </w:r>
      <w:r w:rsidR="005838E7">
        <w:rPr>
          <w:rFonts w:cs="Arial"/>
        </w:rPr>
        <w:t>control sign</w:t>
      </w:r>
      <w:r w:rsidR="00420B9A">
        <w:rPr>
          <w:rFonts w:cs="Arial"/>
        </w:rPr>
        <w:t>a</w:t>
      </w:r>
      <w:r w:rsidR="005838E7">
        <w:rPr>
          <w:rFonts w:cs="Arial"/>
        </w:rPr>
        <w:t>ling or buffer stat</w:t>
      </w:r>
      <w:r w:rsidR="00720966">
        <w:rPr>
          <w:rFonts w:cs="Arial"/>
        </w:rPr>
        <w:t xml:space="preserve">us reports. </w:t>
      </w:r>
      <w:r w:rsidR="003476C9">
        <w:rPr>
          <w:rFonts w:cs="Arial"/>
        </w:rPr>
        <w:t xml:space="preserve">RAN </w:t>
      </w:r>
      <w:r w:rsidR="008E34EE">
        <w:rPr>
          <w:rFonts w:cs="Arial"/>
        </w:rPr>
        <w:t>concludes that c</w:t>
      </w:r>
      <w:r w:rsidR="005E3483">
        <w:rPr>
          <w:rFonts w:cs="Arial"/>
        </w:rPr>
        <w:t xml:space="preserve">urrent </w:t>
      </w:r>
      <w:r w:rsidR="007C20D7">
        <w:rPr>
          <w:rFonts w:cs="Arial"/>
        </w:rPr>
        <w:t>c</w:t>
      </w:r>
      <w:r w:rsidR="00F16C4D">
        <w:rPr>
          <w:rFonts w:cs="Arial"/>
        </w:rPr>
        <w:t>onfigured scheduling</w:t>
      </w:r>
      <w:r w:rsidR="004C57BB">
        <w:rPr>
          <w:rFonts w:cs="Arial"/>
        </w:rPr>
        <w:t xml:space="preserve"> functionality</w:t>
      </w:r>
      <w:r w:rsidR="00F16C4D">
        <w:rPr>
          <w:rFonts w:cs="Arial"/>
        </w:rPr>
        <w:t xml:space="preserve"> </w:t>
      </w:r>
      <w:r w:rsidR="00A77177">
        <w:rPr>
          <w:rFonts w:cs="Arial"/>
        </w:rPr>
        <w:t xml:space="preserve">is </w:t>
      </w:r>
      <w:r w:rsidR="004C57BB">
        <w:rPr>
          <w:rFonts w:cs="Arial"/>
        </w:rPr>
        <w:t>sufficient to support</w:t>
      </w:r>
      <w:r w:rsidR="007C20D7">
        <w:rPr>
          <w:rFonts w:cs="Arial"/>
        </w:rPr>
        <w:t xml:space="preserve"> the use cases for XR</w:t>
      </w:r>
      <w:r w:rsidR="00A77177">
        <w:rPr>
          <w:rFonts w:cs="Arial"/>
        </w:rPr>
        <w:t xml:space="preserve">. </w:t>
      </w:r>
    </w:p>
    <w:sectPr w:rsidR="00D730E4"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03755" w14:textId="77777777" w:rsidR="00CD3AFC" w:rsidRDefault="00CD3AFC">
      <w:r>
        <w:separator/>
      </w:r>
    </w:p>
  </w:endnote>
  <w:endnote w:type="continuationSeparator" w:id="0">
    <w:p w14:paraId="78D94EDB" w14:textId="77777777" w:rsidR="00CD3AFC" w:rsidRDefault="00CD3AFC">
      <w:r>
        <w:continuationSeparator/>
      </w:r>
    </w:p>
  </w:endnote>
  <w:endnote w:type="continuationNotice" w:id="1">
    <w:p w14:paraId="498DC6A8" w14:textId="77777777" w:rsidR="00CD3AFC" w:rsidRDefault="00CD3A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2A6F1" w14:textId="77777777" w:rsidR="00CD3AFC" w:rsidRDefault="00CD3AFC">
      <w:r>
        <w:separator/>
      </w:r>
    </w:p>
  </w:footnote>
  <w:footnote w:type="continuationSeparator" w:id="0">
    <w:p w14:paraId="3FDB5203" w14:textId="77777777" w:rsidR="00CD3AFC" w:rsidRDefault="00CD3AFC">
      <w:r>
        <w:continuationSeparator/>
      </w:r>
    </w:p>
  </w:footnote>
  <w:footnote w:type="continuationNotice" w:id="1">
    <w:p w14:paraId="23C5A8C0" w14:textId="77777777" w:rsidR="00CD3AFC" w:rsidRDefault="00CD3A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2EA82D16"/>
    <w:multiLevelType w:val="hybridMultilevel"/>
    <w:tmpl w:val="BDE48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307F56"/>
    <w:multiLevelType w:val="hybridMultilevel"/>
    <w:tmpl w:val="77B26618"/>
    <w:lvl w:ilvl="0" w:tplc="A10A96D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37F4123"/>
    <w:multiLevelType w:val="hybridMultilevel"/>
    <w:tmpl w:val="34A4CD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394D06AE"/>
    <w:multiLevelType w:val="hybridMultilevel"/>
    <w:tmpl w:val="2CD08DF8"/>
    <w:lvl w:ilvl="0" w:tplc="D33E9762">
      <w:start w:val="1"/>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7" w15:restartNumberingAfterBreak="0">
    <w:nsid w:val="3C153E1C"/>
    <w:multiLevelType w:val="hybridMultilevel"/>
    <w:tmpl w:val="0A98E1B0"/>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8"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8307E2"/>
    <w:multiLevelType w:val="hybridMultilevel"/>
    <w:tmpl w:val="BF3AB4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6E60E88"/>
    <w:multiLevelType w:val="hybridMultilevel"/>
    <w:tmpl w:val="67467800"/>
    <w:lvl w:ilvl="0" w:tplc="10EA64B4">
      <w:start w:val="1"/>
      <w:numFmt w:val="bullet"/>
      <w:lvlText w:val=""/>
      <w:lvlJc w:val="left"/>
      <w:pPr>
        <w:tabs>
          <w:tab w:val="num" w:pos="720"/>
        </w:tabs>
        <w:ind w:left="720" w:hanging="360"/>
      </w:pPr>
      <w:rPr>
        <w:rFonts w:ascii="Symbol" w:hAnsi="Symbol" w:hint="default"/>
      </w:rPr>
    </w:lvl>
    <w:lvl w:ilvl="1" w:tplc="BF5A838E" w:tentative="1">
      <w:start w:val="1"/>
      <w:numFmt w:val="bullet"/>
      <w:lvlText w:val=""/>
      <w:lvlJc w:val="left"/>
      <w:pPr>
        <w:tabs>
          <w:tab w:val="num" w:pos="1440"/>
        </w:tabs>
        <w:ind w:left="1440" w:hanging="360"/>
      </w:pPr>
      <w:rPr>
        <w:rFonts w:ascii="Symbol" w:hAnsi="Symbol" w:hint="default"/>
      </w:rPr>
    </w:lvl>
    <w:lvl w:ilvl="2" w:tplc="5D004A1E" w:tentative="1">
      <w:start w:val="1"/>
      <w:numFmt w:val="bullet"/>
      <w:lvlText w:val=""/>
      <w:lvlJc w:val="left"/>
      <w:pPr>
        <w:tabs>
          <w:tab w:val="num" w:pos="2160"/>
        </w:tabs>
        <w:ind w:left="2160" w:hanging="360"/>
      </w:pPr>
      <w:rPr>
        <w:rFonts w:ascii="Symbol" w:hAnsi="Symbol" w:hint="default"/>
      </w:rPr>
    </w:lvl>
    <w:lvl w:ilvl="3" w:tplc="F5F0B23E" w:tentative="1">
      <w:start w:val="1"/>
      <w:numFmt w:val="bullet"/>
      <w:lvlText w:val=""/>
      <w:lvlJc w:val="left"/>
      <w:pPr>
        <w:tabs>
          <w:tab w:val="num" w:pos="2880"/>
        </w:tabs>
        <w:ind w:left="2880" w:hanging="360"/>
      </w:pPr>
      <w:rPr>
        <w:rFonts w:ascii="Symbol" w:hAnsi="Symbol" w:hint="default"/>
      </w:rPr>
    </w:lvl>
    <w:lvl w:ilvl="4" w:tplc="888C0762" w:tentative="1">
      <w:start w:val="1"/>
      <w:numFmt w:val="bullet"/>
      <w:lvlText w:val=""/>
      <w:lvlJc w:val="left"/>
      <w:pPr>
        <w:tabs>
          <w:tab w:val="num" w:pos="3600"/>
        </w:tabs>
        <w:ind w:left="3600" w:hanging="360"/>
      </w:pPr>
      <w:rPr>
        <w:rFonts w:ascii="Symbol" w:hAnsi="Symbol" w:hint="default"/>
      </w:rPr>
    </w:lvl>
    <w:lvl w:ilvl="5" w:tplc="A768D9CC" w:tentative="1">
      <w:start w:val="1"/>
      <w:numFmt w:val="bullet"/>
      <w:lvlText w:val=""/>
      <w:lvlJc w:val="left"/>
      <w:pPr>
        <w:tabs>
          <w:tab w:val="num" w:pos="4320"/>
        </w:tabs>
        <w:ind w:left="4320" w:hanging="360"/>
      </w:pPr>
      <w:rPr>
        <w:rFonts w:ascii="Symbol" w:hAnsi="Symbol" w:hint="default"/>
      </w:rPr>
    </w:lvl>
    <w:lvl w:ilvl="6" w:tplc="FAAE92DE" w:tentative="1">
      <w:start w:val="1"/>
      <w:numFmt w:val="bullet"/>
      <w:lvlText w:val=""/>
      <w:lvlJc w:val="left"/>
      <w:pPr>
        <w:tabs>
          <w:tab w:val="num" w:pos="5040"/>
        </w:tabs>
        <w:ind w:left="5040" w:hanging="360"/>
      </w:pPr>
      <w:rPr>
        <w:rFonts w:ascii="Symbol" w:hAnsi="Symbol" w:hint="default"/>
      </w:rPr>
    </w:lvl>
    <w:lvl w:ilvl="7" w:tplc="DA56ADA6" w:tentative="1">
      <w:start w:val="1"/>
      <w:numFmt w:val="bullet"/>
      <w:lvlText w:val=""/>
      <w:lvlJc w:val="left"/>
      <w:pPr>
        <w:tabs>
          <w:tab w:val="num" w:pos="5760"/>
        </w:tabs>
        <w:ind w:left="5760" w:hanging="360"/>
      </w:pPr>
      <w:rPr>
        <w:rFonts w:ascii="Symbol" w:hAnsi="Symbol" w:hint="default"/>
      </w:rPr>
    </w:lvl>
    <w:lvl w:ilvl="8" w:tplc="4588FD0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600308C"/>
    <w:multiLevelType w:val="hybridMultilevel"/>
    <w:tmpl w:val="29282EA6"/>
    <w:lvl w:ilvl="0" w:tplc="B34E3B30">
      <w:numFmt w:val="bullet"/>
      <w:lvlText w:val="-"/>
      <w:lvlJc w:val="left"/>
      <w:pPr>
        <w:ind w:left="360" w:hanging="360"/>
      </w:pPr>
      <w:rPr>
        <w:rFonts w:ascii="Calibri" w:eastAsia="Times New Roman" w:hAnsi="Calibri" w:cs="Times New Roman" w:hint="default"/>
      </w:rPr>
    </w:lvl>
    <w:lvl w:ilvl="1" w:tplc="041D0003">
      <w:start w:val="1"/>
      <w:numFmt w:val="bullet"/>
      <w:lvlText w:val="o"/>
      <w:lvlJc w:val="left"/>
      <w:pPr>
        <w:ind w:left="1080" w:hanging="360"/>
      </w:pPr>
      <w:rPr>
        <w:rFonts w:ascii="Courier New" w:hAnsi="Courier New" w:cs="Times New Roman"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Times New Roman"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Times New Roman" w:hint="default"/>
      </w:rPr>
    </w:lvl>
    <w:lvl w:ilvl="8" w:tplc="041D0005">
      <w:start w:val="1"/>
      <w:numFmt w:val="bullet"/>
      <w:lvlText w:val=""/>
      <w:lvlJc w:val="left"/>
      <w:pPr>
        <w:ind w:left="6120" w:hanging="360"/>
      </w:pPr>
      <w:rPr>
        <w:rFonts w:ascii="Wingdings" w:hAnsi="Wingdings" w:hint="default"/>
      </w:rPr>
    </w:lvl>
  </w:abstractNum>
  <w:num w:numId="1">
    <w:abstractNumId w:val="20"/>
  </w:num>
  <w:num w:numId="2">
    <w:abstractNumId w:val="16"/>
  </w:num>
  <w:num w:numId="3">
    <w:abstractNumId w:val="0"/>
  </w:num>
  <w:num w:numId="4">
    <w:abstractNumId w:val="22"/>
  </w:num>
  <w:num w:numId="5">
    <w:abstractNumId w:val="24"/>
  </w:num>
  <w:num w:numId="6">
    <w:abstractNumId w:val="27"/>
  </w:num>
  <w:num w:numId="7">
    <w:abstractNumId w:val="7"/>
  </w:num>
  <w:num w:numId="8">
    <w:abstractNumId w:val="8"/>
  </w:num>
  <w:num w:numId="9">
    <w:abstractNumId w:val="5"/>
  </w:num>
  <w:num w:numId="10">
    <w:abstractNumId w:val="32"/>
  </w:num>
  <w:num w:numId="11">
    <w:abstractNumId w:val="13"/>
  </w:num>
  <w:num w:numId="12">
    <w:abstractNumId w:val="29"/>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19"/>
  </w:num>
  <w:num w:numId="16">
    <w:abstractNumId w:val="14"/>
  </w:num>
  <w:num w:numId="17">
    <w:abstractNumId w:val="1"/>
  </w:num>
  <w:num w:numId="18">
    <w:abstractNumId w:val="25"/>
  </w:num>
  <w:num w:numId="19">
    <w:abstractNumId w:val="2"/>
  </w:num>
  <w:num w:numId="20">
    <w:abstractNumId w:val="31"/>
  </w:num>
  <w:num w:numId="21">
    <w:abstractNumId w:val="9"/>
  </w:num>
  <w:num w:numId="22">
    <w:abstractNumId w:val="6"/>
  </w:num>
  <w:num w:numId="23">
    <w:abstractNumId w:val="18"/>
  </w:num>
  <w:num w:numId="24">
    <w:abstractNumId w:val="28"/>
  </w:num>
  <w:num w:numId="25">
    <w:abstractNumId w:val="21"/>
  </w:num>
  <w:num w:numId="26">
    <w:abstractNumId w:val="4"/>
  </w:num>
  <w:num w:numId="27">
    <w:abstractNumId w:val="3"/>
  </w:num>
  <w:num w:numId="28">
    <w:abstractNumId w:val="10"/>
  </w:num>
  <w:num w:numId="29">
    <w:abstractNumId w:val="11"/>
  </w:num>
  <w:num w:numId="30">
    <w:abstractNumId w:val="33"/>
  </w:num>
  <w:num w:numId="31">
    <w:abstractNumId w:val="33"/>
  </w:num>
  <w:num w:numId="32">
    <w:abstractNumId w:val="17"/>
  </w:num>
  <w:num w:numId="33">
    <w:abstractNumId w:val="12"/>
  </w:num>
  <w:num w:numId="34">
    <w:abstractNumId w:val="15"/>
  </w:num>
  <w:num w:numId="35">
    <w:abstractNumId w:val="30"/>
  </w:num>
  <w:num w:numId="36">
    <w:abstractNumId w:val="20"/>
  </w:num>
  <w:num w:numId="37">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6E1"/>
    <w:rsid w:val="00002A37"/>
    <w:rsid w:val="000040B5"/>
    <w:rsid w:val="00005625"/>
    <w:rsid w:val="0000564C"/>
    <w:rsid w:val="00005890"/>
    <w:rsid w:val="00006446"/>
    <w:rsid w:val="00006896"/>
    <w:rsid w:val="00006E8C"/>
    <w:rsid w:val="00007CDC"/>
    <w:rsid w:val="0001054F"/>
    <w:rsid w:val="0001074E"/>
    <w:rsid w:val="00010B2C"/>
    <w:rsid w:val="000112BB"/>
    <w:rsid w:val="00011A72"/>
    <w:rsid w:val="00011B28"/>
    <w:rsid w:val="00011B37"/>
    <w:rsid w:val="00013BB2"/>
    <w:rsid w:val="00013BFE"/>
    <w:rsid w:val="00015422"/>
    <w:rsid w:val="00015D15"/>
    <w:rsid w:val="0001607D"/>
    <w:rsid w:val="0002149D"/>
    <w:rsid w:val="00022072"/>
    <w:rsid w:val="00022E21"/>
    <w:rsid w:val="000238F9"/>
    <w:rsid w:val="00023BA9"/>
    <w:rsid w:val="00023FDB"/>
    <w:rsid w:val="0002534B"/>
    <w:rsid w:val="0002564D"/>
    <w:rsid w:val="0002588D"/>
    <w:rsid w:val="00025ECA"/>
    <w:rsid w:val="0002615C"/>
    <w:rsid w:val="00026857"/>
    <w:rsid w:val="000325B8"/>
    <w:rsid w:val="000340F1"/>
    <w:rsid w:val="00034C15"/>
    <w:rsid w:val="000357DA"/>
    <w:rsid w:val="00035EF6"/>
    <w:rsid w:val="00036546"/>
    <w:rsid w:val="000365BA"/>
    <w:rsid w:val="00036BA1"/>
    <w:rsid w:val="00040A92"/>
    <w:rsid w:val="00040BDE"/>
    <w:rsid w:val="00041105"/>
    <w:rsid w:val="000422E2"/>
    <w:rsid w:val="00042BB6"/>
    <w:rsid w:val="00042ED3"/>
    <w:rsid w:val="00042F22"/>
    <w:rsid w:val="00043963"/>
    <w:rsid w:val="000444EF"/>
    <w:rsid w:val="00044B2D"/>
    <w:rsid w:val="000470ED"/>
    <w:rsid w:val="00047984"/>
    <w:rsid w:val="0005214B"/>
    <w:rsid w:val="00052212"/>
    <w:rsid w:val="000528D4"/>
    <w:rsid w:val="00052A07"/>
    <w:rsid w:val="000534A6"/>
    <w:rsid w:val="000534E3"/>
    <w:rsid w:val="00053572"/>
    <w:rsid w:val="00053A04"/>
    <w:rsid w:val="00053E71"/>
    <w:rsid w:val="0005606A"/>
    <w:rsid w:val="000568DB"/>
    <w:rsid w:val="00057117"/>
    <w:rsid w:val="000575A9"/>
    <w:rsid w:val="000575BD"/>
    <w:rsid w:val="000613AE"/>
    <w:rsid w:val="000616E7"/>
    <w:rsid w:val="00061838"/>
    <w:rsid w:val="00063568"/>
    <w:rsid w:val="0006390B"/>
    <w:rsid w:val="00063E98"/>
    <w:rsid w:val="000644F3"/>
    <w:rsid w:val="0006487E"/>
    <w:rsid w:val="00064E39"/>
    <w:rsid w:val="000659B6"/>
    <w:rsid w:val="00065E1A"/>
    <w:rsid w:val="0006623E"/>
    <w:rsid w:val="00066BD6"/>
    <w:rsid w:val="00066ED5"/>
    <w:rsid w:val="00067863"/>
    <w:rsid w:val="00067E99"/>
    <w:rsid w:val="000726F7"/>
    <w:rsid w:val="0007283F"/>
    <w:rsid w:val="00072AD4"/>
    <w:rsid w:val="00072D12"/>
    <w:rsid w:val="0007368D"/>
    <w:rsid w:val="00074440"/>
    <w:rsid w:val="000764D7"/>
    <w:rsid w:val="0007656F"/>
    <w:rsid w:val="00077E5F"/>
    <w:rsid w:val="0008036A"/>
    <w:rsid w:val="0008048F"/>
    <w:rsid w:val="00080B91"/>
    <w:rsid w:val="00081AE6"/>
    <w:rsid w:val="00082A6A"/>
    <w:rsid w:val="00082C83"/>
    <w:rsid w:val="000855EB"/>
    <w:rsid w:val="00085957"/>
    <w:rsid w:val="00085B52"/>
    <w:rsid w:val="000866F2"/>
    <w:rsid w:val="0008755D"/>
    <w:rsid w:val="0009009F"/>
    <w:rsid w:val="00091557"/>
    <w:rsid w:val="00091F51"/>
    <w:rsid w:val="00092004"/>
    <w:rsid w:val="000924C1"/>
    <w:rsid w:val="000924F0"/>
    <w:rsid w:val="00092EAE"/>
    <w:rsid w:val="000931E7"/>
    <w:rsid w:val="00093474"/>
    <w:rsid w:val="0009510F"/>
    <w:rsid w:val="0009538D"/>
    <w:rsid w:val="00096011"/>
    <w:rsid w:val="0009777B"/>
    <w:rsid w:val="000A0C45"/>
    <w:rsid w:val="000A1A6B"/>
    <w:rsid w:val="000A1B7B"/>
    <w:rsid w:val="000A1C71"/>
    <w:rsid w:val="000A1EE6"/>
    <w:rsid w:val="000A2039"/>
    <w:rsid w:val="000A259B"/>
    <w:rsid w:val="000A459F"/>
    <w:rsid w:val="000A4963"/>
    <w:rsid w:val="000A4D56"/>
    <w:rsid w:val="000A56F2"/>
    <w:rsid w:val="000A7993"/>
    <w:rsid w:val="000B0471"/>
    <w:rsid w:val="000B1CEC"/>
    <w:rsid w:val="000B2719"/>
    <w:rsid w:val="000B32DD"/>
    <w:rsid w:val="000B353E"/>
    <w:rsid w:val="000B3A8F"/>
    <w:rsid w:val="000B4AB9"/>
    <w:rsid w:val="000B55B4"/>
    <w:rsid w:val="000B58C3"/>
    <w:rsid w:val="000B61E9"/>
    <w:rsid w:val="000B7557"/>
    <w:rsid w:val="000B7BC9"/>
    <w:rsid w:val="000C01C0"/>
    <w:rsid w:val="000C0C5A"/>
    <w:rsid w:val="000C1648"/>
    <w:rsid w:val="000C165A"/>
    <w:rsid w:val="000C2784"/>
    <w:rsid w:val="000C2E19"/>
    <w:rsid w:val="000C786F"/>
    <w:rsid w:val="000C7FB3"/>
    <w:rsid w:val="000D0D07"/>
    <w:rsid w:val="000D1A6E"/>
    <w:rsid w:val="000D3B84"/>
    <w:rsid w:val="000D40DE"/>
    <w:rsid w:val="000D4797"/>
    <w:rsid w:val="000D6256"/>
    <w:rsid w:val="000D6C43"/>
    <w:rsid w:val="000E0527"/>
    <w:rsid w:val="000E106A"/>
    <w:rsid w:val="000E1E92"/>
    <w:rsid w:val="000E26F2"/>
    <w:rsid w:val="000E2BA9"/>
    <w:rsid w:val="000E42D0"/>
    <w:rsid w:val="000E4D53"/>
    <w:rsid w:val="000E55EE"/>
    <w:rsid w:val="000E603E"/>
    <w:rsid w:val="000F06D6"/>
    <w:rsid w:val="000F0EB1"/>
    <w:rsid w:val="000F1106"/>
    <w:rsid w:val="000F1CA9"/>
    <w:rsid w:val="000F26D4"/>
    <w:rsid w:val="000F3A6D"/>
    <w:rsid w:val="000F3BE9"/>
    <w:rsid w:val="000F3F6C"/>
    <w:rsid w:val="000F45CC"/>
    <w:rsid w:val="000F58DF"/>
    <w:rsid w:val="000F6DF3"/>
    <w:rsid w:val="000F6E7D"/>
    <w:rsid w:val="000F7584"/>
    <w:rsid w:val="000F7AA9"/>
    <w:rsid w:val="001005FF"/>
    <w:rsid w:val="00101C3E"/>
    <w:rsid w:val="0010212C"/>
    <w:rsid w:val="0010270A"/>
    <w:rsid w:val="00102893"/>
    <w:rsid w:val="00102A93"/>
    <w:rsid w:val="001048D2"/>
    <w:rsid w:val="00105B59"/>
    <w:rsid w:val="001062FB"/>
    <w:rsid w:val="001063E6"/>
    <w:rsid w:val="00106B94"/>
    <w:rsid w:val="00107D7D"/>
    <w:rsid w:val="00110811"/>
    <w:rsid w:val="00111F8B"/>
    <w:rsid w:val="001130B3"/>
    <w:rsid w:val="00113329"/>
    <w:rsid w:val="00113423"/>
    <w:rsid w:val="001137FF"/>
    <w:rsid w:val="00113CF4"/>
    <w:rsid w:val="00113E86"/>
    <w:rsid w:val="00114AF9"/>
    <w:rsid w:val="001153EA"/>
    <w:rsid w:val="00115643"/>
    <w:rsid w:val="00115CAD"/>
    <w:rsid w:val="00116765"/>
    <w:rsid w:val="0012050A"/>
    <w:rsid w:val="00120A6A"/>
    <w:rsid w:val="001219F5"/>
    <w:rsid w:val="00121A20"/>
    <w:rsid w:val="0012201A"/>
    <w:rsid w:val="0012377F"/>
    <w:rsid w:val="00124314"/>
    <w:rsid w:val="00126B4A"/>
    <w:rsid w:val="001272DE"/>
    <w:rsid w:val="001307BF"/>
    <w:rsid w:val="0013085A"/>
    <w:rsid w:val="00130D4E"/>
    <w:rsid w:val="0013140C"/>
    <w:rsid w:val="0013201F"/>
    <w:rsid w:val="00132FD0"/>
    <w:rsid w:val="001344C0"/>
    <w:rsid w:val="001346FA"/>
    <w:rsid w:val="00135252"/>
    <w:rsid w:val="00136B3E"/>
    <w:rsid w:val="00137179"/>
    <w:rsid w:val="001371F1"/>
    <w:rsid w:val="00137864"/>
    <w:rsid w:val="00137AB5"/>
    <w:rsid w:val="00137F0B"/>
    <w:rsid w:val="001405B3"/>
    <w:rsid w:val="00140726"/>
    <w:rsid w:val="001422E3"/>
    <w:rsid w:val="00143508"/>
    <w:rsid w:val="00143541"/>
    <w:rsid w:val="00144CDF"/>
    <w:rsid w:val="0015017A"/>
    <w:rsid w:val="0015091F"/>
    <w:rsid w:val="00151A3B"/>
    <w:rsid w:val="00151E23"/>
    <w:rsid w:val="001523DB"/>
    <w:rsid w:val="001526E0"/>
    <w:rsid w:val="00153C1B"/>
    <w:rsid w:val="001551B5"/>
    <w:rsid w:val="00156D91"/>
    <w:rsid w:val="00157AA6"/>
    <w:rsid w:val="00157FCB"/>
    <w:rsid w:val="001604C7"/>
    <w:rsid w:val="0016240A"/>
    <w:rsid w:val="00162CED"/>
    <w:rsid w:val="00162D1D"/>
    <w:rsid w:val="00163C15"/>
    <w:rsid w:val="00164C64"/>
    <w:rsid w:val="00164FA1"/>
    <w:rsid w:val="0016509F"/>
    <w:rsid w:val="001659C1"/>
    <w:rsid w:val="00166EBF"/>
    <w:rsid w:val="00167485"/>
    <w:rsid w:val="00170107"/>
    <w:rsid w:val="00170245"/>
    <w:rsid w:val="001715D6"/>
    <w:rsid w:val="00173A8E"/>
    <w:rsid w:val="0017502C"/>
    <w:rsid w:val="00177961"/>
    <w:rsid w:val="00180D8C"/>
    <w:rsid w:val="001810DB"/>
    <w:rsid w:val="0018143F"/>
    <w:rsid w:val="00181BC8"/>
    <w:rsid w:val="00181FF8"/>
    <w:rsid w:val="00183AAD"/>
    <w:rsid w:val="00184963"/>
    <w:rsid w:val="00184BC1"/>
    <w:rsid w:val="0019034B"/>
    <w:rsid w:val="00190501"/>
    <w:rsid w:val="00190AC1"/>
    <w:rsid w:val="0019341A"/>
    <w:rsid w:val="00193D44"/>
    <w:rsid w:val="00195E47"/>
    <w:rsid w:val="00196903"/>
    <w:rsid w:val="00197DF9"/>
    <w:rsid w:val="001A000C"/>
    <w:rsid w:val="001A123E"/>
    <w:rsid w:val="001A1987"/>
    <w:rsid w:val="001A19C6"/>
    <w:rsid w:val="001A2564"/>
    <w:rsid w:val="001A3098"/>
    <w:rsid w:val="001A3FD0"/>
    <w:rsid w:val="001A41F2"/>
    <w:rsid w:val="001A5590"/>
    <w:rsid w:val="001A6173"/>
    <w:rsid w:val="001A63AC"/>
    <w:rsid w:val="001A6CBA"/>
    <w:rsid w:val="001A730B"/>
    <w:rsid w:val="001A7B08"/>
    <w:rsid w:val="001A7CBC"/>
    <w:rsid w:val="001B0D97"/>
    <w:rsid w:val="001B1247"/>
    <w:rsid w:val="001B1705"/>
    <w:rsid w:val="001B1C69"/>
    <w:rsid w:val="001B3A24"/>
    <w:rsid w:val="001B3CDA"/>
    <w:rsid w:val="001B4160"/>
    <w:rsid w:val="001B46A5"/>
    <w:rsid w:val="001B5A5D"/>
    <w:rsid w:val="001B63B1"/>
    <w:rsid w:val="001B78A4"/>
    <w:rsid w:val="001C01F7"/>
    <w:rsid w:val="001C0E2E"/>
    <w:rsid w:val="001C1AA5"/>
    <w:rsid w:val="001C1CE5"/>
    <w:rsid w:val="001C37EF"/>
    <w:rsid w:val="001C3B9C"/>
    <w:rsid w:val="001C3D2A"/>
    <w:rsid w:val="001C3DDE"/>
    <w:rsid w:val="001C694E"/>
    <w:rsid w:val="001C714F"/>
    <w:rsid w:val="001D0EF4"/>
    <w:rsid w:val="001D1DAE"/>
    <w:rsid w:val="001D2678"/>
    <w:rsid w:val="001D51BA"/>
    <w:rsid w:val="001D53E7"/>
    <w:rsid w:val="001D5DCE"/>
    <w:rsid w:val="001D6342"/>
    <w:rsid w:val="001D6D53"/>
    <w:rsid w:val="001D6E32"/>
    <w:rsid w:val="001D7629"/>
    <w:rsid w:val="001E0F9B"/>
    <w:rsid w:val="001E1AC6"/>
    <w:rsid w:val="001E2563"/>
    <w:rsid w:val="001E2694"/>
    <w:rsid w:val="001E47B0"/>
    <w:rsid w:val="001E4EF5"/>
    <w:rsid w:val="001E58E2"/>
    <w:rsid w:val="001E5D9E"/>
    <w:rsid w:val="001E7AED"/>
    <w:rsid w:val="001E7CC9"/>
    <w:rsid w:val="001F0EE6"/>
    <w:rsid w:val="001F3916"/>
    <w:rsid w:val="001F51A0"/>
    <w:rsid w:val="001F54C5"/>
    <w:rsid w:val="001F5E9C"/>
    <w:rsid w:val="001F662C"/>
    <w:rsid w:val="001F7074"/>
    <w:rsid w:val="00200490"/>
    <w:rsid w:val="00200513"/>
    <w:rsid w:val="0020093B"/>
    <w:rsid w:val="00201F3A"/>
    <w:rsid w:val="00203A78"/>
    <w:rsid w:val="00203F96"/>
    <w:rsid w:val="00204328"/>
    <w:rsid w:val="002061E1"/>
    <w:rsid w:val="002069B2"/>
    <w:rsid w:val="00206B6C"/>
    <w:rsid w:val="00206D2A"/>
    <w:rsid w:val="00207FA3"/>
    <w:rsid w:val="00212A13"/>
    <w:rsid w:val="00212BA1"/>
    <w:rsid w:val="00213433"/>
    <w:rsid w:val="00213458"/>
    <w:rsid w:val="00213C90"/>
    <w:rsid w:val="00214DA8"/>
    <w:rsid w:val="00214E9E"/>
    <w:rsid w:val="00215423"/>
    <w:rsid w:val="002155CC"/>
    <w:rsid w:val="002158FA"/>
    <w:rsid w:val="00216006"/>
    <w:rsid w:val="0021613A"/>
    <w:rsid w:val="00220600"/>
    <w:rsid w:val="002224DB"/>
    <w:rsid w:val="00222A34"/>
    <w:rsid w:val="00223FCB"/>
    <w:rsid w:val="00224ECD"/>
    <w:rsid w:val="002252C3"/>
    <w:rsid w:val="00225C54"/>
    <w:rsid w:val="00230765"/>
    <w:rsid w:val="00230D18"/>
    <w:rsid w:val="002319E4"/>
    <w:rsid w:val="00235628"/>
    <w:rsid w:val="00235632"/>
    <w:rsid w:val="00235872"/>
    <w:rsid w:val="00235E2D"/>
    <w:rsid w:val="002363DA"/>
    <w:rsid w:val="00237400"/>
    <w:rsid w:val="00237C14"/>
    <w:rsid w:val="0024034D"/>
    <w:rsid w:val="002404FA"/>
    <w:rsid w:val="00240974"/>
    <w:rsid w:val="00241158"/>
    <w:rsid w:val="00241559"/>
    <w:rsid w:val="00243579"/>
    <w:rsid w:val="002435B3"/>
    <w:rsid w:val="00243AE7"/>
    <w:rsid w:val="002458B8"/>
    <w:rsid w:val="002458EB"/>
    <w:rsid w:val="0024633C"/>
    <w:rsid w:val="002500C8"/>
    <w:rsid w:val="0025038F"/>
    <w:rsid w:val="0025266F"/>
    <w:rsid w:val="00253853"/>
    <w:rsid w:val="00253E23"/>
    <w:rsid w:val="00254316"/>
    <w:rsid w:val="00257543"/>
    <w:rsid w:val="002579B9"/>
    <w:rsid w:val="002604E3"/>
    <w:rsid w:val="00260937"/>
    <w:rsid w:val="002617E7"/>
    <w:rsid w:val="00262950"/>
    <w:rsid w:val="00262B06"/>
    <w:rsid w:val="00264228"/>
    <w:rsid w:val="00264334"/>
    <w:rsid w:val="0026473E"/>
    <w:rsid w:val="00264DF4"/>
    <w:rsid w:val="00264F3B"/>
    <w:rsid w:val="00266214"/>
    <w:rsid w:val="002665D9"/>
    <w:rsid w:val="00267C83"/>
    <w:rsid w:val="00270EC8"/>
    <w:rsid w:val="0027144F"/>
    <w:rsid w:val="00271813"/>
    <w:rsid w:val="00271F3A"/>
    <w:rsid w:val="00273278"/>
    <w:rsid w:val="00273584"/>
    <w:rsid w:val="0027358E"/>
    <w:rsid w:val="002737F4"/>
    <w:rsid w:val="00275186"/>
    <w:rsid w:val="0027582D"/>
    <w:rsid w:val="00280395"/>
    <w:rsid w:val="002805F5"/>
    <w:rsid w:val="0028063B"/>
    <w:rsid w:val="00280751"/>
    <w:rsid w:val="00280ACC"/>
    <w:rsid w:val="00280D0F"/>
    <w:rsid w:val="0028140D"/>
    <w:rsid w:val="00281FE3"/>
    <w:rsid w:val="0028280A"/>
    <w:rsid w:val="00283ADA"/>
    <w:rsid w:val="00283E81"/>
    <w:rsid w:val="0028445F"/>
    <w:rsid w:val="00284993"/>
    <w:rsid w:val="00284D0A"/>
    <w:rsid w:val="00285171"/>
    <w:rsid w:val="00286803"/>
    <w:rsid w:val="00286ACD"/>
    <w:rsid w:val="00287838"/>
    <w:rsid w:val="00290562"/>
    <w:rsid w:val="002907B5"/>
    <w:rsid w:val="0029093E"/>
    <w:rsid w:val="00291831"/>
    <w:rsid w:val="00291B0E"/>
    <w:rsid w:val="002923FB"/>
    <w:rsid w:val="00292EB7"/>
    <w:rsid w:val="00292F3F"/>
    <w:rsid w:val="00294814"/>
    <w:rsid w:val="00296227"/>
    <w:rsid w:val="002962E7"/>
    <w:rsid w:val="00296639"/>
    <w:rsid w:val="00296F44"/>
    <w:rsid w:val="0029777D"/>
    <w:rsid w:val="002A026F"/>
    <w:rsid w:val="002A055E"/>
    <w:rsid w:val="002A05FB"/>
    <w:rsid w:val="002A0AE5"/>
    <w:rsid w:val="002A1D4E"/>
    <w:rsid w:val="002A1F4B"/>
    <w:rsid w:val="002A2869"/>
    <w:rsid w:val="002A45B9"/>
    <w:rsid w:val="002A5044"/>
    <w:rsid w:val="002A61C9"/>
    <w:rsid w:val="002A6349"/>
    <w:rsid w:val="002A7BA9"/>
    <w:rsid w:val="002B24D6"/>
    <w:rsid w:val="002B2A7E"/>
    <w:rsid w:val="002B2FA4"/>
    <w:rsid w:val="002B3E30"/>
    <w:rsid w:val="002B5758"/>
    <w:rsid w:val="002B63FD"/>
    <w:rsid w:val="002B697D"/>
    <w:rsid w:val="002B6B8E"/>
    <w:rsid w:val="002B7997"/>
    <w:rsid w:val="002C0520"/>
    <w:rsid w:val="002C132F"/>
    <w:rsid w:val="002C1D86"/>
    <w:rsid w:val="002C2571"/>
    <w:rsid w:val="002C3358"/>
    <w:rsid w:val="002C372A"/>
    <w:rsid w:val="002C3FC7"/>
    <w:rsid w:val="002C41E6"/>
    <w:rsid w:val="002C73A0"/>
    <w:rsid w:val="002C76D8"/>
    <w:rsid w:val="002C796D"/>
    <w:rsid w:val="002D071A"/>
    <w:rsid w:val="002D10D4"/>
    <w:rsid w:val="002D34B2"/>
    <w:rsid w:val="002D41FC"/>
    <w:rsid w:val="002D48B0"/>
    <w:rsid w:val="002D5A5D"/>
    <w:rsid w:val="002D5B37"/>
    <w:rsid w:val="002D665B"/>
    <w:rsid w:val="002D7637"/>
    <w:rsid w:val="002E17F2"/>
    <w:rsid w:val="002E230A"/>
    <w:rsid w:val="002E3610"/>
    <w:rsid w:val="002E5496"/>
    <w:rsid w:val="002E644C"/>
    <w:rsid w:val="002E6C49"/>
    <w:rsid w:val="002E7526"/>
    <w:rsid w:val="002E7CAE"/>
    <w:rsid w:val="002F10A0"/>
    <w:rsid w:val="002F1E20"/>
    <w:rsid w:val="002F2771"/>
    <w:rsid w:val="002F2D1D"/>
    <w:rsid w:val="002F3449"/>
    <w:rsid w:val="002F37A9"/>
    <w:rsid w:val="002F3E73"/>
    <w:rsid w:val="002F41F7"/>
    <w:rsid w:val="002F5858"/>
    <w:rsid w:val="002F59CF"/>
    <w:rsid w:val="00301CE6"/>
    <w:rsid w:val="0030256B"/>
    <w:rsid w:val="00302A8B"/>
    <w:rsid w:val="00304D83"/>
    <w:rsid w:val="0030501F"/>
    <w:rsid w:val="003053E8"/>
    <w:rsid w:val="00305AAA"/>
    <w:rsid w:val="00305C05"/>
    <w:rsid w:val="00305F9D"/>
    <w:rsid w:val="0030674A"/>
    <w:rsid w:val="00307BA1"/>
    <w:rsid w:val="00310883"/>
    <w:rsid w:val="0031143F"/>
    <w:rsid w:val="00311702"/>
    <w:rsid w:val="00311961"/>
    <w:rsid w:val="00311E82"/>
    <w:rsid w:val="003127D0"/>
    <w:rsid w:val="003132F6"/>
    <w:rsid w:val="00313FC0"/>
    <w:rsid w:val="00313FD6"/>
    <w:rsid w:val="003141A2"/>
    <w:rsid w:val="003143BD"/>
    <w:rsid w:val="00315363"/>
    <w:rsid w:val="0031594C"/>
    <w:rsid w:val="00315E12"/>
    <w:rsid w:val="00316CB3"/>
    <w:rsid w:val="003203ED"/>
    <w:rsid w:val="00322C9F"/>
    <w:rsid w:val="0032394D"/>
    <w:rsid w:val="00324419"/>
    <w:rsid w:val="00324D23"/>
    <w:rsid w:val="00324E16"/>
    <w:rsid w:val="00325601"/>
    <w:rsid w:val="0032635C"/>
    <w:rsid w:val="003267DD"/>
    <w:rsid w:val="00326C76"/>
    <w:rsid w:val="0033056D"/>
    <w:rsid w:val="00331751"/>
    <w:rsid w:val="00331C5B"/>
    <w:rsid w:val="003323D5"/>
    <w:rsid w:val="003338B5"/>
    <w:rsid w:val="00333923"/>
    <w:rsid w:val="00334171"/>
    <w:rsid w:val="00334221"/>
    <w:rsid w:val="003342ED"/>
    <w:rsid w:val="00334579"/>
    <w:rsid w:val="0033543B"/>
    <w:rsid w:val="00335858"/>
    <w:rsid w:val="00336065"/>
    <w:rsid w:val="00336BDA"/>
    <w:rsid w:val="0033772E"/>
    <w:rsid w:val="0034090A"/>
    <w:rsid w:val="00342BD7"/>
    <w:rsid w:val="00342CDF"/>
    <w:rsid w:val="00344973"/>
    <w:rsid w:val="00344FBC"/>
    <w:rsid w:val="00345E11"/>
    <w:rsid w:val="00346DB5"/>
    <w:rsid w:val="003476C9"/>
    <w:rsid w:val="003477B1"/>
    <w:rsid w:val="003509F5"/>
    <w:rsid w:val="00351ABB"/>
    <w:rsid w:val="00354165"/>
    <w:rsid w:val="003565A2"/>
    <w:rsid w:val="003568B1"/>
    <w:rsid w:val="00357380"/>
    <w:rsid w:val="003602D9"/>
    <w:rsid w:val="003604CE"/>
    <w:rsid w:val="00360892"/>
    <w:rsid w:val="00362955"/>
    <w:rsid w:val="00364EA6"/>
    <w:rsid w:val="00365BF1"/>
    <w:rsid w:val="00366118"/>
    <w:rsid w:val="00366DC7"/>
    <w:rsid w:val="003703FD"/>
    <w:rsid w:val="00370E47"/>
    <w:rsid w:val="00370EE5"/>
    <w:rsid w:val="00372075"/>
    <w:rsid w:val="003729EE"/>
    <w:rsid w:val="003742AC"/>
    <w:rsid w:val="00376769"/>
    <w:rsid w:val="00377710"/>
    <w:rsid w:val="00377CE1"/>
    <w:rsid w:val="00380C83"/>
    <w:rsid w:val="00381A09"/>
    <w:rsid w:val="00382BE6"/>
    <w:rsid w:val="00382E2E"/>
    <w:rsid w:val="00382EBF"/>
    <w:rsid w:val="0038335F"/>
    <w:rsid w:val="00385BF0"/>
    <w:rsid w:val="00386622"/>
    <w:rsid w:val="003938BC"/>
    <w:rsid w:val="003939FF"/>
    <w:rsid w:val="003945B4"/>
    <w:rsid w:val="00395217"/>
    <w:rsid w:val="00395B73"/>
    <w:rsid w:val="00396AB7"/>
    <w:rsid w:val="00397704"/>
    <w:rsid w:val="003A0AC9"/>
    <w:rsid w:val="003A2223"/>
    <w:rsid w:val="003A2768"/>
    <w:rsid w:val="003A27D6"/>
    <w:rsid w:val="003A27E4"/>
    <w:rsid w:val="003A2A0F"/>
    <w:rsid w:val="003A34BF"/>
    <w:rsid w:val="003A3C10"/>
    <w:rsid w:val="003A45A1"/>
    <w:rsid w:val="003A5B0A"/>
    <w:rsid w:val="003A6291"/>
    <w:rsid w:val="003A6BAC"/>
    <w:rsid w:val="003A70A4"/>
    <w:rsid w:val="003A7EF3"/>
    <w:rsid w:val="003A7FD4"/>
    <w:rsid w:val="003B0815"/>
    <w:rsid w:val="003B159C"/>
    <w:rsid w:val="003B2984"/>
    <w:rsid w:val="003B2C93"/>
    <w:rsid w:val="003B2CE9"/>
    <w:rsid w:val="003B3026"/>
    <w:rsid w:val="003B369F"/>
    <w:rsid w:val="003B36A3"/>
    <w:rsid w:val="003B62E6"/>
    <w:rsid w:val="003B64BB"/>
    <w:rsid w:val="003B69A7"/>
    <w:rsid w:val="003B71AA"/>
    <w:rsid w:val="003B7FE5"/>
    <w:rsid w:val="003C00CB"/>
    <w:rsid w:val="003C11C8"/>
    <w:rsid w:val="003C1E4A"/>
    <w:rsid w:val="003C2702"/>
    <w:rsid w:val="003C439D"/>
    <w:rsid w:val="003C5938"/>
    <w:rsid w:val="003C5E81"/>
    <w:rsid w:val="003C7806"/>
    <w:rsid w:val="003D109F"/>
    <w:rsid w:val="003D1A64"/>
    <w:rsid w:val="003D2478"/>
    <w:rsid w:val="003D28CF"/>
    <w:rsid w:val="003D3C41"/>
    <w:rsid w:val="003D3C45"/>
    <w:rsid w:val="003D405E"/>
    <w:rsid w:val="003D5B1F"/>
    <w:rsid w:val="003E07A3"/>
    <w:rsid w:val="003E0A64"/>
    <w:rsid w:val="003E14D2"/>
    <w:rsid w:val="003E15FA"/>
    <w:rsid w:val="003E32BA"/>
    <w:rsid w:val="003E36BD"/>
    <w:rsid w:val="003E38A5"/>
    <w:rsid w:val="003E3B7B"/>
    <w:rsid w:val="003E4DC5"/>
    <w:rsid w:val="003E55E4"/>
    <w:rsid w:val="003E74E3"/>
    <w:rsid w:val="003F036F"/>
    <w:rsid w:val="003F05C7"/>
    <w:rsid w:val="003F1B0B"/>
    <w:rsid w:val="003F241F"/>
    <w:rsid w:val="003F2609"/>
    <w:rsid w:val="003F2CD4"/>
    <w:rsid w:val="003F3126"/>
    <w:rsid w:val="003F3BDF"/>
    <w:rsid w:val="003F403D"/>
    <w:rsid w:val="003F5782"/>
    <w:rsid w:val="003F68C0"/>
    <w:rsid w:val="003F6BBE"/>
    <w:rsid w:val="003F7155"/>
    <w:rsid w:val="003F7760"/>
    <w:rsid w:val="004000E8"/>
    <w:rsid w:val="00400399"/>
    <w:rsid w:val="00400BB3"/>
    <w:rsid w:val="00402E2B"/>
    <w:rsid w:val="00402EB6"/>
    <w:rsid w:val="0040512B"/>
    <w:rsid w:val="00405CA5"/>
    <w:rsid w:val="00405D0B"/>
    <w:rsid w:val="00407CD3"/>
    <w:rsid w:val="00410134"/>
    <w:rsid w:val="00410B72"/>
    <w:rsid w:val="00410F18"/>
    <w:rsid w:val="0041249F"/>
    <w:rsid w:val="0041263E"/>
    <w:rsid w:val="00413AAC"/>
    <w:rsid w:val="00413B66"/>
    <w:rsid w:val="00413E92"/>
    <w:rsid w:val="00414E49"/>
    <w:rsid w:val="004204C2"/>
    <w:rsid w:val="00420B9A"/>
    <w:rsid w:val="00421105"/>
    <w:rsid w:val="00421348"/>
    <w:rsid w:val="0042203E"/>
    <w:rsid w:val="00422AA4"/>
    <w:rsid w:val="00423875"/>
    <w:rsid w:val="00423FFF"/>
    <w:rsid w:val="004242F4"/>
    <w:rsid w:val="004262BB"/>
    <w:rsid w:val="00427248"/>
    <w:rsid w:val="004273B5"/>
    <w:rsid w:val="004314C8"/>
    <w:rsid w:val="004328E5"/>
    <w:rsid w:val="00432EE6"/>
    <w:rsid w:val="004330C7"/>
    <w:rsid w:val="004356E3"/>
    <w:rsid w:val="00436676"/>
    <w:rsid w:val="00436B5D"/>
    <w:rsid w:val="00437447"/>
    <w:rsid w:val="004410B2"/>
    <w:rsid w:val="00441A92"/>
    <w:rsid w:val="00442521"/>
    <w:rsid w:val="00442983"/>
    <w:rsid w:val="004430D2"/>
    <w:rsid w:val="004431DC"/>
    <w:rsid w:val="00444908"/>
    <w:rsid w:val="00444F56"/>
    <w:rsid w:val="00446488"/>
    <w:rsid w:val="00446FF4"/>
    <w:rsid w:val="00451787"/>
    <w:rsid w:val="004517AA"/>
    <w:rsid w:val="00451A09"/>
    <w:rsid w:val="00452CAC"/>
    <w:rsid w:val="0045364D"/>
    <w:rsid w:val="00454A39"/>
    <w:rsid w:val="0045675C"/>
    <w:rsid w:val="00457298"/>
    <w:rsid w:val="00457565"/>
    <w:rsid w:val="00457B71"/>
    <w:rsid w:val="00460A36"/>
    <w:rsid w:val="00460F75"/>
    <w:rsid w:val="0046114A"/>
    <w:rsid w:val="004611F3"/>
    <w:rsid w:val="00461C51"/>
    <w:rsid w:val="00461CE3"/>
    <w:rsid w:val="00462D07"/>
    <w:rsid w:val="004643AC"/>
    <w:rsid w:val="004648D2"/>
    <w:rsid w:val="004657E2"/>
    <w:rsid w:val="0046625D"/>
    <w:rsid w:val="004669D0"/>
    <w:rsid w:val="004669E2"/>
    <w:rsid w:val="00467B64"/>
    <w:rsid w:val="00467BAF"/>
    <w:rsid w:val="00470805"/>
    <w:rsid w:val="00470C31"/>
    <w:rsid w:val="00470DE9"/>
    <w:rsid w:val="00470E55"/>
    <w:rsid w:val="00471DE0"/>
    <w:rsid w:val="00472D44"/>
    <w:rsid w:val="004734D0"/>
    <w:rsid w:val="00474844"/>
    <w:rsid w:val="00475523"/>
    <w:rsid w:val="0047556B"/>
    <w:rsid w:val="004755B3"/>
    <w:rsid w:val="00477768"/>
    <w:rsid w:val="00481CC5"/>
    <w:rsid w:val="00482038"/>
    <w:rsid w:val="004824E7"/>
    <w:rsid w:val="004826A3"/>
    <w:rsid w:val="0048305A"/>
    <w:rsid w:val="004848D9"/>
    <w:rsid w:val="004865B7"/>
    <w:rsid w:val="00491B6E"/>
    <w:rsid w:val="00491CBB"/>
    <w:rsid w:val="00492BC5"/>
    <w:rsid w:val="00493F2F"/>
    <w:rsid w:val="004964F1"/>
    <w:rsid w:val="004975C2"/>
    <w:rsid w:val="0049780F"/>
    <w:rsid w:val="004A0A21"/>
    <w:rsid w:val="004A16BC"/>
    <w:rsid w:val="004A2868"/>
    <w:rsid w:val="004A2894"/>
    <w:rsid w:val="004A2B94"/>
    <w:rsid w:val="004A34FE"/>
    <w:rsid w:val="004A3E17"/>
    <w:rsid w:val="004A48B1"/>
    <w:rsid w:val="004A4B63"/>
    <w:rsid w:val="004A4CA7"/>
    <w:rsid w:val="004A51AA"/>
    <w:rsid w:val="004A6F96"/>
    <w:rsid w:val="004A7371"/>
    <w:rsid w:val="004B0E74"/>
    <w:rsid w:val="004B2850"/>
    <w:rsid w:val="004B28C4"/>
    <w:rsid w:val="004B4578"/>
    <w:rsid w:val="004B6D71"/>
    <w:rsid w:val="004B6F6A"/>
    <w:rsid w:val="004B72B8"/>
    <w:rsid w:val="004B7943"/>
    <w:rsid w:val="004B7C0C"/>
    <w:rsid w:val="004C19F5"/>
    <w:rsid w:val="004C3898"/>
    <w:rsid w:val="004C3C39"/>
    <w:rsid w:val="004C5060"/>
    <w:rsid w:val="004C561B"/>
    <w:rsid w:val="004C57BB"/>
    <w:rsid w:val="004C5F2E"/>
    <w:rsid w:val="004C75C7"/>
    <w:rsid w:val="004D0F82"/>
    <w:rsid w:val="004D2254"/>
    <w:rsid w:val="004D361F"/>
    <w:rsid w:val="004D36B1"/>
    <w:rsid w:val="004D3AD2"/>
    <w:rsid w:val="004D48BB"/>
    <w:rsid w:val="004D5FFB"/>
    <w:rsid w:val="004D743F"/>
    <w:rsid w:val="004D7A21"/>
    <w:rsid w:val="004D7EBD"/>
    <w:rsid w:val="004E0225"/>
    <w:rsid w:val="004E10C6"/>
    <w:rsid w:val="004E2680"/>
    <w:rsid w:val="004E28F9"/>
    <w:rsid w:val="004E45B1"/>
    <w:rsid w:val="004E462E"/>
    <w:rsid w:val="004E5026"/>
    <w:rsid w:val="004E56DC"/>
    <w:rsid w:val="004E63BC"/>
    <w:rsid w:val="004E670F"/>
    <w:rsid w:val="004E67F8"/>
    <w:rsid w:val="004E6F9F"/>
    <w:rsid w:val="004E6FF1"/>
    <w:rsid w:val="004E76F4"/>
    <w:rsid w:val="004E7E0C"/>
    <w:rsid w:val="004F0194"/>
    <w:rsid w:val="004F0B4E"/>
    <w:rsid w:val="004F0B6C"/>
    <w:rsid w:val="004F1466"/>
    <w:rsid w:val="004F2078"/>
    <w:rsid w:val="004F217B"/>
    <w:rsid w:val="004F36FD"/>
    <w:rsid w:val="004F4213"/>
    <w:rsid w:val="004F4896"/>
    <w:rsid w:val="004F4DA3"/>
    <w:rsid w:val="004F58BE"/>
    <w:rsid w:val="004F59BA"/>
    <w:rsid w:val="00504E6E"/>
    <w:rsid w:val="0050521C"/>
    <w:rsid w:val="00505EE1"/>
    <w:rsid w:val="00506557"/>
    <w:rsid w:val="0050677A"/>
    <w:rsid w:val="00506990"/>
    <w:rsid w:val="00507544"/>
    <w:rsid w:val="0051079B"/>
    <w:rsid w:val="005108D8"/>
    <w:rsid w:val="005116F9"/>
    <w:rsid w:val="00511B7A"/>
    <w:rsid w:val="00511E07"/>
    <w:rsid w:val="0051421D"/>
    <w:rsid w:val="005153A7"/>
    <w:rsid w:val="0051541D"/>
    <w:rsid w:val="00515D57"/>
    <w:rsid w:val="005160FC"/>
    <w:rsid w:val="0052044F"/>
    <w:rsid w:val="005219CF"/>
    <w:rsid w:val="0052206A"/>
    <w:rsid w:val="0052217E"/>
    <w:rsid w:val="00522D4A"/>
    <w:rsid w:val="00525545"/>
    <w:rsid w:val="00525B92"/>
    <w:rsid w:val="0052796F"/>
    <w:rsid w:val="005308B7"/>
    <w:rsid w:val="00530DBE"/>
    <w:rsid w:val="00531013"/>
    <w:rsid w:val="00531802"/>
    <w:rsid w:val="005324D5"/>
    <w:rsid w:val="005333A2"/>
    <w:rsid w:val="005337FA"/>
    <w:rsid w:val="00534B59"/>
    <w:rsid w:val="00535AB0"/>
    <w:rsid w:val="00535ECC"/>
    <w:rsid w:val="00536759"/>
    <w:rsid w:val="00537C62"/>
    <w:rsid w:val="00540E1F"/>
    <w:rsid w:val="00541995"/>
    <w:rsid w:val="00541B53"/>
    <w:rsid w:val="005421D0"/>
    <w:rsid w:val="00546970"/>
    <w:rsid w:val="0055060C"/>
    <w:rsid w:val="00550B79"/>
    <w:rsid w:val="00551484"/>
    <w:rsid w:val="00551F3D"/>
    <w:rsid w:val="0055343F"/>
    <w:rsid w:val="00553487"/>
    <w:rsid w:val="005541A3"/>
    <w:rsid w:val="00554976"/>
    <w:rsid w:val="00554CCF"/>
    <w:rsid w:val="00554E19"/>
    <w:rsid w:val="005552F5"/>
    <w:rsid w:val="00555AF5"/>
    <w:rsid w:val="0055642F"/>
    <w:rsid w:val="0056121F"/>
    <w:rsid w:val="00561738"/>
    <w:rsid w:val="00562EA2"/>
    <w:rsid w:val="0056386F"/>
    <w:rsid w:val="00566E78"/>
    <w:rsid w:val="00572505"/>
    <w:rsid w:val="00572CA2"/>
    <w:rsid w:val="00573A0D"/>
    <w:rsid w:val="00573FA2"/>
    <w:rsid w:val="0057591F"/>
    <w:rsid w:val="00575FA0"/>
    <w:rsid w:val="00576E4D"/>
    <w:rsid w:val="00577E9B"/>
    <w:rsid w:val="00582809"/>
    <w:rsid w:val="005838E7"/>
    <w:rsid w:val="00583BCC"/>
    <w:rsid w:val="0058798C"/>
    <w:rsid w:val="00587B25"/>
    <w:rsid w:val="005900FA"/>
    <w:rsid w:val="00590DFD"/>
    <w:rsid w:val="00591772"/>
    <w:rsid w:val="00591D9D"/>
    <w:rsid w:val="005935A4"/>
    <w:rsid w:val="00593D62"/>
    <w:rsid w:val="005948C2"/>
    <w:rsid w:val="00594F46"/>
    <w:rsid w:val="00595686"/>
    <w:rsid w:val="00595796"/>
    <w:rsid w:val="00595D1C"/>
    <w:rsid w:val="00595DCA"/>
    <w:rsid w:val="00596002"/>
    <w:rsid w:val="005969BE"/>
    <w:rsid w:val="00596E79"/>
    <w:rsid w:val="005973A1"/>
    <w:rsid w:val="0059779B"/>
    <w:rsid w:val="005A01ED"/>
    <w:rsid w:val="005A209A"/>
    <w:rsid w:val="005A26B4"/>
    <w:rsid w:val="005A2AC7"/>
    <w:rsid w:val="005A55AA"/>
    <w:rsid w:val="005A5A94"/>
    <w:rsid w:val="005A662D"/>
    <w:rsid w:val="005B1409"/>
    <w:rsid w:val="005B1D21"/>
    <w:rsid w:val="005B2ED4"/>
    <w:rsid w:val="005B35D7"/>
    <w:rsid w:val="005B3900"/>
    <w:rsid w:val="005B392A"/>
    <w:rsid w:val="005B3AA3"/>
    <w:rsid w:val="005B4274"/>
    <w:rsid w:val="005B6B0F"/>
    <w:rsid w:val="005B6B84"/>
    <w:rsid w:val="005B6F83"/>
    <w:rsid w:val="005B7E64"/>
    <w:rsid w:val="005C025B"/>
    <w:rsid w:val="005C2066"/>
    <w:rsid w:val="005C3AC3"/>
    <w:rsid w:val="005C3EEF"/>
    <w:rsid w:val="005C45F1"/>
    <w:rsid w:val="005C4F06"/>
    <w:rsid w:val="005C74FB"/>
    <w:rsid w:val="005C7531"/>
    <w:rsid w:val="005C775A"/>
    <w:rsid w:val="005C7DEC"/>
    <w:rsid w:val="005D0A6F"/>
    <w:rsid w:val="005D1602"/>
    <w:rsid w:val="005D2EBB"/>
    <w:rsid w:val="005D3BDF"/>
    <w:rsid w:val="005D4777"/>
    <w:rsid w:val="005D5BE5"/>
    <w:rsid w:val="005E080C"/>
    <w:rsid w:val="005E0DBC"/>
    <w:rsid w:val="005E0E96"/>
    <w:rsid w:val="005E1D20"/>
    <w:rsid w:val="005E1E05"/>
    <w:rsid w:val="005E3483"/>
    <w:rsid w:val="005E385F"/>
    <w:rsid w:val="005E3A27"/>
    <w:rsid w:val="005E5B81"/>
    <w:rsid w:val="005E784A"/>
    <w:rsid w:val="005F1BBE"/>
    <w:rsid w:val="005F2CB1"/>
    <w:rsid w:val="005F3025"/>
    <w:rsid w:val="005F569B"/>
    <w:rsid w:val="005F618C"/>
    <w:rsid w:val="005F6731"/>
    <w:rsid w:val="005F6A0F"/>
    <w:rsid w:val="005F6D55"/>
    <w:rsid w:val="005F70BD"/>
    <w:rsid w:val="00600CE5"/>
    <w:rsid w:val="00600F86"/>
    <w:rsid w:val="0060283C"/>
    <w:rsid w:val="0060291E"/>
    <w:rsid w:val="00603BF8"/>
    <w:rsid w:val="00604F14"/>
    <w:rsid w:val="006064FC"/>
    <w:rsid w:val="00611458"/>
    <w:rsid w:val="006118E7"/>
    <w:rsid w:val="00611B83"/>
    <w:rsid w:val="006122B7"/>
    <w:rsid w:val="00613257"/>
    <w:rsid w:val="00615364"/>
    <w:rsid w:val="00620A71"/>
    <w:rsid w:val="00620D80"/>
    <w:rsid w:val="006215DF"/>
    <w:rsid w:val="006234A6"/>
    <w:rsid w:val="00624EE3"/>
    <w:rsid w:val="00625143"/>
    <w:rsid w:val="006267D4"/>
    <w:rsid w:val="00626E9D"/>
    <w:rsid w:val="00627073"/>
    <w:rsid w:val="00630001"/>
    <w:rsid w:val="00630971"/>
    <w:rsid w:val="006311B3"/>
    <w:rsid w:val="0063284C"/>
    <w:rsid w:val="00632D26"/>
    <w:rsid w:val="00633BE8"/>
    <w:rsid w:val="00636398"/>
    <w:rsid w:val="006368D3"/>
    <w:rsid w:val="00636ACB"/>
    <w:rsid w:val="00637326"/>
    <w:rsid w:val="006377EC"/>
    <w:rsid w:val="0064151F"/>
    <w:rsid w:val="00641533"/>
    <w:rsid w:val="006415AF"/>
    <w:rsid w:val="006415CA"/>
    <w:rsid w:val="006415E8"/>
    <w:rsid w:val="0064208D"/>
    <w:rsid w:val="00643475"/>
    <w:rsid w:val="006434A6"/>
    <w:rsid w:val="0064396A"/>
    <w:rsid w:val="00645889"/>
    <w:rsid w:val="0064624E"/>
    <w:rsid w:val="00650AB9"/>
    <w:rsid w:val="00650CEE"/>
    <w:rsid w:val="00652936"/>
    <w:rsid w:val="0065364B"/>
    <w:rsid w:val="00654F4A"/>
    <w:rsid w:val="00655733"/>
    <w:rsid w:val="00655ACD"/>
    <w:rsid w:val="00655D72"/>
    <w:rsid w:val="0065677C"/>
    <w:rsid w:val="00656A92"/>
    <w:rsid w:val="00656DDE"/>
    <w:rsid w:val="006576FC"/>
    <w:rsid w:val="0066011D"/>
    <w:rsid w:val="00660251"/>
    <w:rsid w:val="006607C0"/>
    <w:rsid w:val="006613A6"/>
    <w:rsid w:val="00661E72"/>
    <w:rsid w:val="00662064"/>
    <w:rsid w:val="006627A2"/>
    <w:rsid w:val="00662A19"/>
    <w:rsid w:val="006634E6"/>
    <w:rsid w:val="00663611"/>
    <w:rsid w:val="006655EE"/>
    <w:rsid w:val="006656EE"/>
    <w:rsid w:val="00665AC5"/>
    <w:rsid w:val="00667EE7"/>
    <w:rsid w:val="00670922"/>
    <w:rsid w:val="00670BE1"/>
    <w:rsid w:val="00671AB5"/>
    <w:rsid w:val="0067218F"/>
    <w:rsid w:val="00673459"/>
    <w:rsid w:val="00673F5A"/>
    <w:rsid w:val="006741F2"/>
    <w:rsid w:val="00674CC3"/>
    <w:rsid w:val="00675C72"/>
    <w:rsid w:val="00675DAD"/>
    <w:rsid w:val="006771F9"/>
    <w:rsid w:val="006776D7"/>
    <w:rsid w:val="00680895"/>
    <w:rsid w:val="00681003"/>
    <w:rsid w:val="006817C9"/>
    <w:rsid w:val="00681D36"/>
    <w:rsid w:val="00683ECE"/>
    <w:rsid w:val="00684BC6"/>
    <w:rsid w:val="0068649B"/>
    <w:rsid w:val="006870E1"/>
    <w:rsid w:val="006875E7"/>
    <w:rsid w:val="006903BA"/>
    <w:rsid w:val="00691754"/>
    <w:rsid w:val="00693224"/>
    <w:rsid w:val="00694C6B"/>
    <w:rsid w:val="00695496"/>
    <w:rsid w:val="00695FC2"/>
    <w:rsid w:val="00696949"/>
    <w:rsid w:val="00697052"/>
    <w:rsid w:val="006A06F0"/>
    <w:rsid w:val="006A0D42"/>
    <w:rsid w:val="006A22FC"/>
    <w:rsid w:val="006A36C4"/>
    <w:rsid w:val="006A46FB"/>
    <w:rsid w:val="006A5E28"/>
    <w:rsid w:val="006A697B"/>
    <w:rsid w:val="006A78B5"/>
    <w:rsid w:val="006A7AFF"/>
    <w:rsid w:val="006B1816"/>
    <w:rsid w:val="006B2099"/>
    <w:rsid w:val="006B2467"/>
    <w:rsid w:val="006B35C3"/>
    <w:rsid w:val="006B3E02"/>
    <w:rsid w:val="006B3F40"/>
    <w:rsid w:val="006B4CF4"/>
    <w:rsid w:val="006B4EEF"/>
    <w:rsid w:val="006B50CF"/>
    <w:rsid w:val="006B5EE9"/>
    <w:rsid w:val="006B67C9"/>
    <w:rsid w:val="006B7BAA"/>
    <w:rsid w:val="006C03B8"/>
    <w:rsid w:val="006C0525"/>
    <w:rsid w:val="006C0DB7"/>
    <w:rsid w:val="006C13F1"/>
    <w:rsid w:val="006C19AB"/>
    <w:rsid w:val="006C2143"/>
    <w:rsid w:val="006C3694"/>
    <w:rsid w:val="006C4D51"/>
    <w:rsid w:val="006C4E44"/>
    <w:rsid w:val="006C566E"/>
    <w:rsid w:val="006C5EC9"/>
    <w:rsid w:val="006C5FEF"/>
    <w:rsid w:val="006C6059"/>
    <w:rsid w:val="006C6376"/>
    <w:rsid w:val="006C71A4"/>
    <w:rsid w:val="006C7522"/>
    <w:rsid w:val="006D0CB7"/>
    <w:rsid w:val="006D0D63"/>
    <w:rsid w:val="006D2100"/>
    <w:rsid w:val="006D2CFB"/>
    <w:rsid w:val="006D426A"/>
    <w:rsid w:val="006D585F"/>
    <w:rsid w:val="006D61C5"/>
    <w:rsid w:val="006D6F08"/>
    <w:rsid w:val="006D7175"/>
    <w:rsid w:val="006E062C"/>
    <w:rsid w:val="006E0AA2"/>
    <w:rsid w:val="006E1C82"/>
    <w:rsid w:val="006E28B7"/>
    <w:rsid w:val="006E2A5B"/>
    <w:rsid w:val="006E2A9B"/>
    <w:rsid w:val="006E3310"/>
    <w:rsid w:val="006E3B9F"/>
    <w:rsid w:val="006E3F56"/>
    <w:rsid w:val="006E4E39"/>
    <w:rsid w:val="006E509B"/>
    <w:rsid w:val="006E565E"/>
    <w:rsid w:val="006E673D"/>
    <w:rsid w:val="006E788D"/>
    <w:rsid w:val="006E7D3B"/>
    <w:rsid w:val="006F0ABB"/>
    <w:rsid w:val="006F1B70"/>
    <w:rsid w:val="006F300E"/>
    <w:rsid w:val="006F341D"/>
    <w:rsid w:val="006F3CDE"/>
    <w:rsid w:val="006F464A"/>
    <w:rsid w:val="006F491D"/>
    <w:rsid w:val="006F58D4"/>
    <w:rsid w:val="006F6287"/>
    <w:rsid w:val="006F639A"/>
    <w:rsid w:val="006F6404"/>
    <w:rsid w:val="006F6582"/>
    <w:rsid w:val="006F74E2"/>
    <w:rsid w:val="006F7792"/>
    <w:rsid w:val="006F7AD4"/>
    <w:rsid w:val="0070346E"/>
    <w:rsid w:val="00704217"/>
    <w:rsid w:val="007045AE"/>
    <w:rsid w:val="00704E6E"/>
    <w:rsid w:val="00704EDB"/>
    <w:rsid w:val="00706101"/>
    <w:rsid w:val="007065E2"/>
    <w:rsid w:val="00706E1C"/>
    <w:rsid w:val="00707072"/>
    <w:rsid w:val="007071F4"/>
    <w:rsid w:val="00707AAB"/>
    <w:rsid w:val="00707D61"/>
    <w:rsid w:val="0071134F"/>
    <w:rsid w:val="00711A5E"/>
    <w:rsid w:val="007121E6"/>
    <w:rsid w:val="00712287"/>
    <w:rsid w:val="00712772"/>
    <w:rsid w:val="00712966"/>
    <w:rsid w:val="0071437C"/>
    <w:rsid w:val="007144ED"/>
    <w:rsid w:val="007148D3"/>
    <w:rsid w:val="007157C3"/>
    <w:rsid w:val="00715B9A"/>
    <w:rsid w:val="00715E42"/>
    <w:rsid w:val="007163F9"/>
    <w:rsid w:val="00716AE6"/>
    <w:rsid w:val="007174B7"/>
    <w:rsid w:val="00720966"/>
    <w:rsid w:val="00721333"/>
    <w:rsid w:val="007227BE"/>
    <w:rsid w:val="0072316F"/>
    <w:rsid w:val="007232A8"/>
    <w:rsid w:val="00723A6D"/>
    <w:rsid w:val="00723F86"/>
    <w:rsid w:val="007246E6"/>
    <w:rsid w:val="007257D0"/>
    <w:rsid w:val="00726258"/>
    <w:rsid w:val="007267DD"/>
    <w:rsid w:val="00726835"/>
    <w:rsid w:val="00726EA6"/>
    <w:rsid w:val="00727208"/>
    <w:rsid w:val="00727680"/>
    <w:rsid w:val="00731680"/>
    <w:rsid w:val="00731A05"/>
    <w:rsid w:val="0073202A"/>
    <w:rsid w:val="00732A7F"/>
    <w:rsid w:val="00733016"/>
    <w:rsid w:val="00734356"/>
    <w:rsid w:val="007348B1"/>
    <w:rsid w:val="0073627D"/>
    <w:rsid w:val="007362A6"/>
    <w:rsid w:val="00736D7D"/>
    <w:rsid w:val="007370A3"/>
    <w:rsid w:val="007377AA"/>
    <w:rsid w:val="00740AB3"/>
    <w:rsid w:val="00740BB8"/>
    <w:rsid w:val="00740CD3"/>
    <w:rsid w:val="00740E58"/>
    <w:rsid w:val="00741EA0"/>
    <w:rsid w:val="00741F54"/>
    <w:rsid w:val="0074252B"/>
    <w:rsid w:val="00742FCA"/>
    <w:rsid w:val="00743BDC"/>
    <w:rsid w:val="00743F3D"/>
    <w:rsid w:val="007445A0"/>
    <w:rsid w:val="0074524B"/>
    <w:rsid w:val="0074647E"/>
    <w:rsid w:val="00746842"/>
    <w:rsid w:val="0074712A"/>
    <w:rsid w:val="00747D8B"/>
    <w:rsid w:val="0075089B"/>
    <w:rsid w:val="00751228"/>
    <w:rsid w:val="0075274A"/>
    <w:rsid w:val="007558CF"/>
    <w:rsid w:val="007571E1"/>
    <w:rsid w:val="00757A16"/>
    <w:rsid w:val="007604B2"/>
    <w:rsid w:val="00762733"/>
    <w:rsid w:val="00762BB0"/>
    <w:rsid w:val="007637CC"/>
    <w:rsid w:val="007649BF"/>
    <w:rsid w:val="00765281"/>
    <w:rsid w:val="007658C1"/>
    <w:rsid w:val="007666BC"/>
    <w:rsid w:val="0076680C"/>
    <w:rsid w:val="00766BAD"/>
    <w:rsid w:val="007702CA"/>
    <w:rsid w:val="007729A2"/>
    <w:rsid w:val="00772D37"/>
    <w:rsid w:val="007755F2"/>
    <w:rsid w:val="00776971"/>
    <w:rsid w:val="007774BC"/>
    <w:rsid w:val="007802EE"/>
    <w:rsid w:val="00780A80"/>
    <w:rsid w:val="0078160F"/>
    <w:rsid w:val="0078177E"/>
    <w:rsid w:val="0078304C"/>
    <w:rsid w:val="0078344C"/>
    <w:rsid w:val="00783673"/>
    <w:rsid w:val="00785490"/>
    <w:rsid w:val="00785F54"/>
    <w:rsid w:val="00787524"/>
    <w:rsid w:val="00787E40"/>
    <w:rsid w:val="00791415"/>
    <w:rsid w:val="00792526"/>
    <w:rsid w:val="007925EA"/>
    <w:rsid w:val="00793CD8"/>
    <w:rsid w:val="00795AE4"/>
    <w:rsid w:val="00795C92"/>
    <w:rsid w:val="00796231"/>
    <w:rsid w:val="0079746A"/>
    <w:rsid w:val="00797A63"/>
    <w:rsid w:val="00797DA6"/>
    <w:rsid w:val="00797EF5"/>
    <w:rsid w:val="007A1A78"/>
    <w:rsid w:val="007A1CB3"/>
    <w:rsid w:val="007A21FF"/>
    <w:rsid w:val="007A306F"/>
    <w:rsid w:val="007A43A6"/>
    <w:rsid w:val="007A55F5"/>
    <w:rsid w:val="007A58A6"/>
    <w:rsid w:val="007B048B"/>
    <w:rsid w:val="007B1462"/>
    <w:rsid w:val="007B3D2D"/>
    <w:rsid w:val="007B3FB6"/>
    <w:rsid w:val="007B50AE"/>
    <w:rsid w:val="007B51DF"/>
    <w:rsid w:val="007B5E59"/>
    <w:rsid w:val="007B6F03"/>
    <w:rsid w:val="007B73D5"/>
    <w:rsid w:val="007B794B"/>
    <w:rsid w:val="007C0338"/>
    <w:rsid w:val="007C03C2"/>
    <w:rsid w:val="007C05DD"/>
    <w:rsid w:val="007C20D7"/>
    <w:rsid w:val="007C3707"/>
    <w:rsid w:val="007C3D18"/>
    <w:rsid w:val="007C517D"/>
    <w:rsid w:val="007C6032"/>
    <w:rsid w:val="007C60BF"/>
    <w:rsid w:val="007C6A07"/>
    <w:rsid w:val="007C6B0A"/>
    <w:rsid w:val="007C6D49"/>
    <w:rsid w:val="007C75A1"/>
    <w:rsid w:val="007C77A5"/>
    <w:rsid w:val="007D04E5"/>
    <w:rsid w:val="007D0EA9"/>
    <w:rsid w:val="007D166C"/>
    <w:rsid w:val="007D1D38"/>
    <w:rsid w:val="007D2C3C"/>
    <w:rsid w:val="007D3632"/>
    <w:rsid w:val="007D5025"/>
    <w:rsid w:val="007D570A"/>
    <w:rsid w:val="007D5901"/>
    <w:rsid w:val="007D7157"/>
    <w:rsid w:val="007D7526"/>
    <w:rsid w:val="007E2B52"/>
    <w:rsid w:val="007E3252"/>
    <w:rsid w:val="007E4610"/>
    <w:rsid w:val="007E4715"/>
    <w:rsid w:val="007E4BFF"/>
    <w:rsid w:val="007E505B"/>
    <w:rsid w:val="007E5B09"/>
    <w:rsid w:val="007E7091"/>
    <w:rsid w:val="007F004B"/>
    <w:rsid w:val="007F030F"/>
    <w:rsid w:val="007F0F20"/>
    <w:rsid w:val="007F2D40"/>
    <w:rsid w:val="007F332D"/>
    <w:rsid w:val="007F577A"/>
    <w:rsid w:val="0080038D"/>
    <w:rsid w:val="0080181C"/>
    <w:rsid w:val="00801997"/>
    <w:rsid w:val="00801A6B"/>
    <w:rsid w:val="0080281E"/>
    <w:rsid w:val="008036B6"/>
    <w:rsid w:val="00803EE8"/>
    <w:rsid w:val="00803FAE"/>
    <w:rsid w:val="00804732"/>
    <w:rsid w:val="008048E6"/>
    <w:rsid w:val="0080605F"/>
    <w:rsid w:val="008074B3"/>
    <w:rsid w:val="00807786"/>
    <w:rsid w:val="008108A1"/>
    <w:rsid w:val="00810CE6"/>
    <w:rsid w:val="00810E31"/>
    <w:rsid w:val="00810F95"/>
    <w:rsid w:val="00810FDD"/>
    <w:rsid w:val="00811FCB"/>
    <w:rsid w:val="0081201F"/>
    <w:rsid w:val="008158D6"/>
    <w:rsid w:val="00816CBB"/>
    <w:rsid w:val="00817196"/>
    <w:rsid w:val="00817D94"/>
    <w:rsid w:val="00817FEA"/>
    <w:rsid w:val="008200D9"/>
    <w:rsid w:val="00820D4F"/>
    <w:rsid w:val="00820F19"/>
    <w:rsid w:val="0082151F"/>
    <w:rsid w:val="00822D0D"/>
    <w:rsid w:val="008235DB"/>
    <w:rsid w:val="00823BEE"/>
    <w:rsid w:val="008241B9"/>
    <w:rsid w:val="00824AB4"/>
    <w:rsid w:val="00825C42"/>
    <w:rsid w:val="00825D25"/>
    <w:rsid w:val="00825D8E"/>
    <w:rsid w:val="0082651C"/>
    <w:rsid w:val="008266D1"/>
    <w:rsid w:val="00826871"/>
    <w:rsid w:val="0082689E"/>
    <w:rsid w:val="00827D6F"/>
    <w:rsid w:val="00831ADD"/>
    <w:rsid w:val="00833D37"/>
    <w:rsid w:val="00835A1B"/>
    <w:rsid w:val="008365E1"/>
    <w:rsid w:val="00836FEF"/>
    <w:rsid w:val="008376AC"/>
    <w:rsid w:val="0084029A"/>
    <w:rsid w:val="00840393"/>
    <w:rsid w:val="00840B2A"/>
    <w:rsid w:val="008444E8"/>
    <w:rsid w:val="00844E80"/>
    <w:rsid w:val="0084605B"/>
    <w:rsid w:val="00846B21"/>
    <w:rsid w:val="00846FE7"/>
    <w:rsid w:val="0085034F"/>
    <w:rsid w:val="0085240F"/>
    <w:rsid w:val="0085256A"/>
    <w:rsid w:val="0085268C"/>
    <w:rsid w:val="00856911"/>
    <w:rsid w:val="00857D67"/>
    <w:rsid w:val="008615A8"/>
    <w:rsid w:val="00861BE5"/>
    <w:rsid w:val="00862294"/>
    <w:rsid w:val="008631B9"/>
    <w:rsid w:val="0086506A"/>
    <w:rsid w:val="008675A9"/>
    <w:rsid w:val="008677FD"/>
    <w:rsid w:val="008706D4"/>
    <w:rsid w:val="00870F8A"/>
    <w:rsid w:val="00871447"/>
    <w:rsid w:val="008719A4"/>
    <w:rsid w:val="00871D23"/>
    <w:rsid w:val="00872781"/>
    <w:rsid w:val="00872954"/>
    <w:rsid w:val="00874312"/>
    <w:rsid w:val="0087437C"/>
    <w:rsid w:val="008743F7"/>
    <w:rsid w:val="00874E2F"/>
    <w:rsid w:val="00875CD7"/>
    <w:rsid w:val="00876B4D"/>
    <w:rsid w:val="00876CC3"/>
    <w:rsid w:val="00877F18"/>
    <w:rsid w:val="0088057B"/>
    <w:rsid w:val="00880F0B"/>
    <w:rsid w:val="008811AA"/>
    <w:rsid w:val="0088265B"/>
    <w:rsid w:val="008861DD"/>
    <w:rsid w:val="00886F94"/>
    <w:rsid w:val="0088722C"/>
    <w:rsid w:val="008876B0"/>
    <w:rsid w:val="0089036E"/>
    <w:rsid w:val="00890B65"/>
    <w:rsid w:val="00890D60"/>
    <w:rsid w:val="00891C4B"/>
    <w:rsid w:val="008928F9"/>
    <w:rsid w:val="0089395F"/>
    <w:rsid w:val="00893F1A"/>
    <w:rsid w:val="008941E3"/>
    <w:rsid w:val="00894569"/>
    <w:rsid w:val="00894A88"/>
    <w:rsid w:val="00894F43"/>
    <w:rsid w:val="00895386"/>
    <w:rsid w:val="0089633E"/>
    <w:rsid w:val="008967AB"/>
    <w:rsid w:val="00896816"/>
    <w:rsid w:val="008969B5"/>
    <w:rsid w:val="00896A3C"/>
    <w:rsid w:val="00897B4F"/>
    <w:rsid w:val="008A01AC"/>
    <w:rsid w:val="008A0443"/>
    <w:rsid w:val="008A0518"/>
    <w:rsid w:val="008A21FF"/>
    <w:rsid w:val="008A2CE2"/>
    <w:rsid w:val="008A30AC"/>
    <w:rsid w:val="008A30B9"/>
    <w:rsid w:val="008A44B8"/>
    <w:rsid w:val="008A512A"/>
    <w:rsid w:val="008A51A8"/>
    <w:rsid w:val="008A54C7"/>
    <w:rsid w:val="008A5707"/>
    <w:rsid w:val="008A77D8"/>
    <w:rsid w:val="008B0483"/>
    <w:rsid w:val="008B120C"/>
    <w:rsid w:val="008B15F2"/>
    <w:rsid w:val="008B3DA1"/>
    <w:rsid w:val="008B51A0"/>
    <w:rsid w:val="008B592A"/>
    <w:rsid w:val="008B5AD1"/>
    <w:rsid w:val="008B7B5C"/>
    <w:rsid w:val="008C01E3"/>
    <w:rsid w:val="008C055C"/>
    <w:rsid w:val="008C0C99"/>
    <w:rsid w:val="008C0E7D"/>
    <w:rsid w:val="008C1C93"/>
    <w:rsid w:val="008C2017"/>
    <w:rsid w:val="008C22DD"/>
    <w:rsid w:val="008C48FE"/>
    <w:rsid w:val="008C4958"/>
    <w:rsid w:val="008C4A95"/>
    <w:rsid w:val="008C4BAA"/>
    <w:rsid w:val="008C5852"/>
    <w:rsid w:val="008C636C"/>
    <w:rsid w:val="008C6AE8"/>
    <w:rsid w:val="008C7573"/>
    <w:rsid w:val="008D00A5"/>
    <w:rsid w:val="008D32E1"/>
    <w:rsid w:val="008D34F1"/>
    <w:rsid w:val="008D39D8"/>
    <w:rsid w:val="008D524E"/>
    <w:rsid w:val="008D56F4"/>
    <w:rsid w:val="008D6D1A"/>
    <w:rsid w:val="008D7228"/>
    <w:rsid w:val="008E065E"/>
    <w:rsid w:val="008E0927"/>
    <w:rsid w:val="008E1909"/>
    <w:rsid w:val="008E21BD"/>
    <w:rsid w:val="008E34EE"/>
    <w:rsid w:val="008E449C"/>
    <w:rsid w:val="008E4CFC"/>
    <w:rsid w:val="008E5E08"/>
    <w:rsid w:val="008F068E"/>
    <w:rsid w:val="008F121F"/>
    <w:rsid w:val="008F1EAB"/>
    <w:rsid w:val="008F24C1"/>
    <w:rsid w:val="008F33DC"/>
    <w:rsid w:val="008F380C"/>
    <w:rsid w:val="008F4687"/>
    <w:rsid w:val="008F477F"/>
    <w:rsid w:val="008F5C96"/>
    <w:rsid w:val="00902071"/>
    <w:rsid w:val="009022F2"/>
    <w:rsid w:val="00902350"/>
    <w:rsid w:val="00902849"/>
    <w:rsid w:val="0090336B"/>
    <w:rsid w:val="009053AA"/>
    <w:rsid w:val="00905E37"/>
    <w:rsid w:val="00906939"/>
    <w:rsid w:val="00910A35"/>
    <w:rsid w:val="00910B7D"/>
    <w:rsid w:val="00911267"/>
    <w:rsid w:val="00911DFB"/>
    <w:rsid w:val="009128CD"/>
    <w:rsid w:val="009139D9"/>
    <w:rsid w:val="00913B44"/>
    <w:rsid w:val="00914AD8"/>
    <w:rsid w:val="00914F29"/>
    <w:rsid w:val="009150C4"/>
    <w:rsid w:val="00916079"/>
    <w:rsid w:val="00916ED1"/>
    <w:rsid w:val="00917CE9"/>
    <w:rsid w:val="00920BF2"/>
    <w:rsid w:val="00922010"/>
    <w:rsid w:val="00926C93"/>
    <w:rsid w:val="00927DA6"/>
    <w:rsid w:val="00931BD9"/>
    <w:rsid w:val="00932375"/>
    <w:rsid w:val="009325AE"/>
    <w:rsid w:val="00932F6D"/>
    <w:rsid w:val="00933D0A"/>
    <w:rsid w:val="009340BB"/>
    <w:rsid w:val="0093433F"/>
    <w:rsid w:val="00934A6F"/>
    <w:rsid w:val="00934C31"/>
    <w:rsid w:val="009368F3"/>
    <w:rsid w:val="00940D4E"/>
    <w:rsid w:val="00941636"/>
    <w:rsid w:val="0094187E"/>
    <w:rsid w:val="00943742"/>
    <w:rsid w:val="009456A4"/>
    <w:rsid w:val="00945C05"/>
    <w:rsid w:val="00946146"/>
    <w:rsid w:val="00946945"/>
    <w:rsid w:val="00946AE5"/>
    <w:rsid w:val="00947713"/>
    <w:rsid w:val="009479EF"/>
    <w:rsid w:val="0095037B"/>
    <w:rsid w:val="00950DE7"/>
    <w:rsid w:val="00953635"/>
    <w:rsid w:val="00953920"/>
    <w:rsid w:val="00953D47"/>
    <w:rsid w:val="00954C33"/>
    <w:rsid w:val="0095660B"/>
    <w:rsid w:val="0095681E"/>
    <w:rsid w:val="009572D4"/>
    <w:rsid w:val="0096051C"/>
    <w:rsid w:val="00961921"/>
    <w:rsid w:val="00961D46"/>
    <w:rsid w:val="0096353D"/>
    <w:rsid w:val="009635ED"/>
    <w:rsid w:val="0096430A"/>
    <w:rsid w:val="00964A8D"/>
    <w:rsid w:val="0096554B"/>
    <w:rsid w:val="0096584A"/>
    <w:rsid w:val="009665A0"/>
    <w:rsid w:val="00966FDF"/>
    <w:rsid w:val="0097137B"/>
    <w:rsid w:val="00971F08"/>
    <w:rsid w:val="00974370"/>
    <w:rsid w:val="00975383"/>
    <w:rsid w:val="00975B79"/>
    <w:rsid w:val="0097603D"/>
    <w:rsid w:val="0097680B"/>
    <w:rsid w:val="00976949"/>
    <w:rsid w:val="00980332"/>
    <w:rsid w:val="00980477"/>
    <w:rsid w:val="00980D0F"/>
    <w:rsid w:val="0098139F"/>
    <w:rsid w:val="00981A2D"/>
    <w:rsid w:val="009822DE"/>
    <w:rsid w:val="009826A4"/>
    <w:rsid w:val="009843A1"/>
    <w:rsid w:val="009847D1"/>
    <w:rsid w:val="00985253"/>
    <w:rsid w:val="009853B3"/>
    <w:rsid w:val="009859A4"/>
    <w:rsid w:val="00986762"/>
    <w:rsid w:val="00986A48"/>
    <w:rsid w:val="009879F3"/>
    <w:rsid w:val="00987DCE"/>
    <w:rsid w:val="00990630"/>
    <w:rsid w:val="00991761"/>
    <w:rsid w:val="009934CD"/>
    <w:rsid w:val="00993691"/>
    <w:rsid w:val="00994CEE"/>
    <w:rsid w:val="00994DCA"/>
    <w:rsid w:val="009960EC"/>
    <w:rsid w:val="00996501"/>
    <w:rsid w:val="009970DD"/>
    <w:rsid w:val="009A0FBA"/>
    <w:rsid w:val="009A1601"/>
    <w:rsid w:val="009A2CDE"/>
    <w:rsid w:val="009A3BB6"/>
    <w:rsid w:val="009A462D"/>
    <w:rsid w:val="009A4920"/>
    <w:rsid w:val="009A4EE1"/>
    <w:rsid w:val="009A5CBA"/>
    <w:rsid w:val="009A5D92"/>
    <w:rsid w:val="009A63C3"/>
    <w:rsid w:val="009A7E94"/>
    <w:rsid w:val="009B1042"/>
    <w:rsid w:val="009B1359"/>
    <w:rsid w:val="009B1D1F"/>
    <w:rsid w:val="009B1F30"/>
    <w:rsid w:val="009B233A"/>
    <w:rsid w:val="009B2A43"/>
    <w:rsid w:val="009B3AC2"/>
    <w:rsid w:val="009B4DF4"/>
    <w:rsid w:val="009B564E"/>
    <w:rsid w:val="009B640D"/>
    <w:rsid w:val="009B6527"/>
    <w:rsid w:val="009B7E87"/>
    <w:rsid w:val="009B7F2D"/>
    <w:rsid w:val="009C0169"/>
    <w:rsid w:val="009C099A"/>
    <w:rsid w:val="009C16A3"/>
    <w:rsid w:val="009C24F1"/>
    <w:rsid w:val="009C403E"/>
    <w:rsid w:val="009C41BB"/>
    <w:rsid w:val="009C4974"/>
    <w:rsid w:val="009C7E88"/>
    <w:rsid w:val="009D43E2"/>
    <w:rsid w:val="009D4FF0"/>
    <w:rsid w:val="009D553F"/>
    <w:rsid w:val="009D68F4"/>
    <w:rsid w:val="009D703C"/>
    <w:rsid w:val="009D713B"/>
    <w:rsid w:val="009D718F"/>
    <w:rsid w:val="009D7C4B"/>
    <w:rsid w:val="009E068F"/>
    <w:rsid w:val="009E0CBF"/>
    <w:rsid w:val="009E1492"/>
    <w:rsid w:val="009E14E0"/>
    <w:rsid w:val="009E35DB"/>
    <w:rsid w:val="009E39D9"/>
    <w:rsid w:val="009E47A3"/>
    <w:rsid w:val="009E4CFD"/>
    <w:rsid w:val="009F08F3"/>
    <w:rsid w:val="009F2AD9"/>
    <w:rsid w:val="009F344F"/>
    <w:rsid w:val="009F6DCC"/>
    <w:rsid w:val="00A00FCC"/>
    <w:rsid w:val="00A01B0B"/>
    <w:rsid w:val="00A02E61"/>
    <w:rsid w:val="00A02EEC"/>
    <w:rsid w:val="00A031D8"/>
    <w:rsid w:val="00A048A8"/>
    <w:rsid w:val="00A04F49"/>
    <w:rsid w:val="00A12716"/>
    <w:rsid w:val="00A13586"/>
    <w:rsid w:val="00A13E54"/>
    <w:rsid w:val="00A14210"/>
    <w:rsid w:val="00A14FA7"/>
    <w:rsid w:val="00A164F8"/>
    <w:rsid w:val="00A16EAB"/>
    <w:rsid w:val="00A17631"/>
    <w:rsid w:val="00A17BBC"/>
    <w:rsid w:val="00A17F63"/>
    <w:rsid w:val="00A210AA"/>
    <w:rsid w:val="00A2193B"/>
    <w:rsid w:val="00A22921"/>
    <w:rsid w:val="00A23253"/>
    <w:rsid w:val="00A2351A"/>
    <w:rsid w:val="00A24014"/>
    <w:rsid w:val="00A2440F"/>
    <w:rsid w:val="00A264A9"/>
    <w:rsid w:val="00A269BA"/>
    <w:rsid w:val="00A26DAA"/>
    <w:rsid w:val="00A26DCF"/>
    <w:rsid w:val="00A27785"/>
    <w:rsid w:val="00A27CE1"/>
    <w:rsid w:val="00A30187"/>
    <w:rsid w:val="00A30CF7"/>
    <w:rsid w:val="00A32744"/>
    <w:rsid w:val="00A3448A"/>
    <w:rsid w:val="00A35081"/>
    <w:rsid w:val="00A358CA"/>
    <w:rsid w:val="00A3610C"/>
    <w:rsid w:val="00A36297"/>
    <w:rsid w:val="00A372FE"/>
    <w:rsid w:val="00A408CE"/>
    <w:rsid w:val="00A41E2B"/>
    <w:rsid w:val="00A4205D"/>
    <w:rsid w:val="00A44071"/>
    <w:rsid w:val="00A45282"/>
    <w:rsid w:val="00A45B74"/>
    <w:rsid w:val="00A46C44"/>
    <w:rsid w:val="00A47881"/>
    <w:rsid w:val="00A513D8"/>
    <w:rsid w:val="00A522CB"/>
    <w:rsid w:val="00A52B8E"/>
    <w:rsid w:val="00A52E1D"/>
    <w:rsid w:val="00A53BF7"/>
    <w:rsid w:val="00A5663D"/>
    <w:rsid w:val="00A57389"/>
    <w:rsid w:val="00A6097E"/>
    <w:rsid w:val="00A61499"/>
    <w:rsid w:val="00A61DE7"/>
    <w:rsid w:val="00A62A77"/>
    <w:rsid w:val="00A62FF5"/>
    <w:rsid w:val="00A63483"/>
    <w:rsid w:val="00A640DB"/>
    <w:rsid w:val="00A657D7"/>
    <w:rsid w:val="00A660AC"/>
    <w:rsid w:val="00A67443"/>
    <w:rsid w:val="00A67E6C"/>
    <w:rsid w:val="00A70921"/>
    <w:rsid w:val="00A71B99"/>
    <w:rsid w:val="00A71F78"/>
    <w:rsid w:val="00A739D0"/>
    <w:rsid w:val="00A74DD3"/>
    <w:rsid w:val="00A74F39"/>
    <w:rsid w:val="00A75372"/>
    <w:rsid w:val="00A75CAC"/>
    <w:rsid w:val="00A761D4"/>
    <w:rsid w:val="00A77177"/>
    <w:rsid w:val="00A77A56"/>
    <w:rsid w:val="00A77A66"/>
    <w:rsid w:val="00A77D44"/>
    <w:rsid w:val="00A77EC4"/>
    <w:rsid w:val="00A80D59"/>
    <w:rsid w:val="00A81003"/>
    <w:rsid w:val="00A820CC"/>
    <w:rsid w:val="00A83AB7"/>
    <w:rsid w:val="00A86154"/>
    <w:rsid w:val="00A90C1A"/>
    <w:rsid w:val="00A92879"/>
    <w:rsid w:val="00A92D40"/>
    <w:rsid w:val="00A9442A"/>
    <w:rsid w:val="00A9459D"/>
    <w:rsid w:val="00A96A2C"/>
    <w:rsid w:val="00A96B79"/>
    <w:rsid w:val="00A96E0F"/>
    <w:rsid w:val="00AA016F"/>
    <w:rsid w:val="00AA1AC7"/>
    <w:rsid w:val="00AA1ED6"/>
    <w:rsid w:val="00AA3168"/>
    <w:rsid w:val="00AA3CF6"/>
    <w:rsid w:val="00AA49DE"/>
    <w:rsid w:val="00AA4C19"/>
    <w:rsid w:val="00AA51D6"/>
    <w:rsid w:val="00AA522F"/>
    <w:rsid w:val="00AA6427"/>
    <w:rsid w:val="00AA6D0B"/>
    <w:rsid w:val="00AA7276"/>
    <w:rsid w:val="00AA7ACE"/>
    <w:rsid w:val="00AA7D76"/>
    <w:rsid w:val="00AB010F"/>
    <w:rsid w:val="00AB04C7"/>
    <w:rsid w:val="00AB0BC8"/>
    <w:rsid w:val="00AB0C32"/>
    <w:rsid w:val="00AB11CA"/>
    <w:rsid w:val="00AB14D9"/>
    <w:rsid w:val="00AB24D6"/>
    <w:rsid w:val="00AB2FC3"/>
    <w:rsid w:val="00AB33A0"/>
    <w:rsid w:val="00AB4A2A"/>
    <w:rsid w:val="00AB4AB8"/>
    <w:rsid w:val="00AB655E"/>
    <w:rsid w:val="00AB76F7"/>
    <w:rsid w:val="00AB7B87"/>
    <w:rsid w:val="00AC007F"/>
    <w:rsid w:val="00AC0A2C"/>
    <w:rsid w:val="00AC1671"/>
    <w:rsid w:val="00AC18AC"/>
    <w:rsid w:val="00AC1CA4"/>
    <w:rsid w:val="00AC2ECD"/>
    <w:rsid w:val="00AC3119"/>
    <w:rsid w:val="00AC49FB"/>
    <w:rsid w:val="00AC52E3"/>
    <w:rsid w:val="00AC5A10"/>
    <w:rsid w:val="00AC7238"/>
    <w:rsid w:val="00AC725C"/>
    <w:rsid w:val="00AC730A"/>
    <w:rsid w:val="00AC7AF1"/>
    <w:rsid w:val="00AD0AA3"/>
    <w:rsid w:val="00AD141D"/>
    <w:rsid w:val="00AD1A52"/>
    <w:rsid w:val="00AD3F94"/>
    <w:rsid w:val="00AD4A5A"/>
    <w:rsid w:val="00AD53B0"/>
    <w:rsid w:val="00AD56CD"/>
    <w:rsid w:val="00AD5CC2"/>
    <w:rsid w:val="00AD6BE1"/>
    <w:rsid w:val="00AD717B"/>
    <w:rsid w:val="00AD7C29"/>
    <w:rsid w:val="00AD7E33"/>
    <w:rsid w:val="00AE27AC"/>
    <w:rsid w:val="00AE29BD"/>
    <w:rsid w:val="00AE3C38"/>
    <w:rsid w:val="00AE3CC4"/>
    <w:rsid w:val="00AE40E0"/>
    <w:rsid w:val="00AE4795"/>
    <w:rsid w:val="00AE4DBA"/>
    <w:rsid w:val="00AE4F07"/>
    <w:rsid w:val="00AF03BD"/>
    <w:rsid w:val="00AF0F66"/>
    <w:rsid w:val="00AF1C5D"/>
    <w:rsid w:val="00AF1F8C"/>
    <w:rsid w:val="00AF316D"/>
    <w:rsid w:val="00AF332E"/>
    <w:rsid w:val="00AF4191"/>
    <w:rsid w:val="00AF42D7"/>
    <w:rsid w:val="00AF443B"/>
    <w:rsid w:val="00AF67A3"/>
    <w:rsid w:val="00AF7468"/>
    <w:rsid w:val="00B00588"/>
    <w:rsid w:val="00B00678"/>
    <w:rsid w:val="00B006FE"/>
    <w:rsid w:val="00B007CB"/>
    <w:rsid w:val="00B0099F"/>
    <w:rsid w:val="00B02AA9"/>
    <w:rsid w:val="00B02FA3"/>
    <w:rsid w:val="00B035A1"/>
    <w:rsid w:val="00B045F0"/>
    <w:rsid w:val="00B05076"/>
    <w:rsid w:val="00B05084"/>
    <w:rsid w:val="00B05271"/>
    <w:rsid w:val="00B07169"/>
    <w:rsid w:val="00B07A8A"/>
    <w:rsid w:val="00B107F8"/>
    <w:rsid w:val="00B15115"/>
    <w:rsid w:val="00B157F9"/>
    <w:rsid w:val="00B15D5D"/>
    <w:rsid w:val="00B17A64"/>
    <w:rsid w:val="00B20256"/>
    <w:rsid w:val="00B20D09"/>
    <w:rsid w:val="00B21620"/>
    <w:rsid w:val="00B22E32"/>
    <w:rsid w:val="00B22FA9"/>
    <w:rsid w:val="00B23308"/>
    <w:rsid w:val="00B25315"/>
    <w:rsid w:val="00B25854"/>
    <w:rsid w:val="00B2753A"/>
    <w:rsid w:val="00B2763F"/>
    <w:rsid w:val="00B276D9"/>
    <w:rsid w:val="00B27AAC"/>
    <w:rsid w:val="00B27B0F"/>
    <w:rsid w:val="00B300FC"/>
    <w:rsid w:val="00B3048F"/>
    <w:rsid w:val="00B30929"/>
    <w:rsid w:val="00B31344"/>
    <w:rsid w:val="00B324C3"/>
    <w:rsid w:val="00B32D23"/>
    <w:rsid w:val="00B3360C"/>
    <w:rsid w:val="00B33626"/>
    <w:rsid w:val="00B372AA"/>
    <w:rsid w:val="00B3771F"/>
    <w:rsid w:val="00B40445"/>
    <w:rsid w:val="00B4068F"/>
    <w:rsid w:val="00B409E0"/>
    <w:rsid w:val="00B41888"/>
    <w:rsid w:val="00B421EE"/>
    <w:rsid w:val="00B4387C"/>
    <w:rsid w:val="00B45410"/>
    <w:rsid w:val="00B45454"/>
    <w:rsid w:val="00B45A52"/>
    <w:rsid w:val="00B46175"/>
    <w:rsid w:val="00B46320"/>
    <w:rsid w:val="00B46FD3"/>
    <w:rsid w:val="00B47390"/>
    <w:rsid w:val="00B47AA0"/>
    <w:rsid w:val="00B52263"/>
    <w:rsid w:val="00B53060"/>
    <w:rsid w:val="00B548B7"/>
    <w:rsid w:val="00B54AAF"/>
    <w:rsid w:val="00B578BD"/>
    <w:rsid w:val="00B60085"/>
    <w:rsid w:val="00B645BF"/>
    <w:rsid w:val="00B664C7"/>
    <w:rsid w:val="00B6671B"/>
    <w:rsid w:val="00B66A32"/>
    <w:rsid w:val="00B67111"/>
    <w:rsid w:val="00B7060C"/>
    <w:rsid w:val="00B739F6"/>
    <w:rsid w:val="00B80FA0"/>
    <w:rsid w:val="00B81A6C"/>
    <w:rsid w:val="00B81FB5"/>
    <w:rsid w:val="00B826C4"/>
    <w:rsid w:val="00B833E0"/>
    <w:rsid w:val="00B834CA"/>
    <w:rsid w:val="00B83B17"/>
    <w:rsid w:val="00B84ED8"/>
    <w:rsid w:val="00B85103"/>
    <w:rsid w:val="00B85388"/>
    <w:rsid w:val="00B85DE5"/>
    <w:rsid w:val="00B90ABF"/>
    <w:rsid w:val="00B90B68"/>
    <w:rsid w:val="00B90D2B"/>
    <w:rsid w:val="00B90F73"/>
    <w:rsid w:val="00B91217"/>
    <w:rsid w:val="00B914D0"/>
    <w:rsid w:val="00B93B59"/>
    <w:rsid w:val="00B9406A"/>
    <w:rsid w:val="00B96BC2"/>
    <w:rsid w:val="00BA0447"/>
    <w:rsid w:val="00BA1252"/>
    <w:rsid w:val="00BA2280"/>
    <w:rsid w:val="00BA28D6"/>
    <w:rsid w:val="00BA2A08"/>
    <w:rsid w:val="00BA31BA"/>
    <w:rsid w:val="00BA3DF6"/>
    <w:rsid w:val="00BA56D2"/>
    <w:rsid w:val="00BA5B83"/>
    <w:rsid w:val="00BA76E0"/>
    <w:rsid w:val="00BB23EF"/>
    <w:rsid w:val="00BB2A25"/>
    <w:rsid w:val="00BB3148"/>
    <w:rsid w:val="00BB40C1"/>
    <w:rsid w:val="00BB48FF"/>
    <w:rsid w:val="00BB51E9"/>
    <w:rsid w:val="00BB5979"/>
    <w:rsid w:val="00BB5F1A"/>
    <w:rsid w:val="00BB6274"/>
    <w:rsid w:val="00BC0FDC"/>
    <w:rsid w:val="00BC156D"/>
    <w:rsid w:val="00BC16DB"/>
    <w:rsid w:val="00BC3053"/>
    <w:rsid w:val="00BC4D2E"/>
    <w:rsid w:val="00BC5C1C"/>
    <w:rsid w:val="00BC6223"/>
    <w:rsid w:val="00BC6BD8"/>
    <w:rsid w:val="00BC6C78"/>
    <w:rsid w:val="00BC6FA0"/>
    <w:rsid w:val="00BD389D"/>
    <w:rsid w:val="00BD4099"/>
    <w:rsid w:val="00BD48AC"/>
    <w:rsid w:val="00BD5F1A"/>
    <w:rsid w:val="00BD7705"/>
    <w:rsid w:val="00BE018E"/>
    <w:rsid w:val="00BE03FC"/>
    <w:rsid w:val="00BE08A5"/>
    <w:rsid w:val="00BE1234"/>
    <w:rsid w:val="00BE26CF"/>
    <w:rsid w:val="00BE2FA6"/>
    <w:rsid w:val="00BE333F"/>
    <w:rsid w:val="00BE3806"/>
    <w:rsid w:val="00BE52DE"/>
    <w:rsid w:val="00BE59DC"/>
    <w:rsid w:val="00BE5C72"/>
    <w:rsid w:val="00BE5EBE"/>
    <w:rsid w:val="00BE64EE"/>
    <w:rsid w:val="00BE7406"/>
    <w:rsid w:val="00BE7603"/>
    <w:rsid w:val="00BE7B41"/>
    <w:rsid w:val="00BF035A"/>
    <w:rsid w:val="00BF3279"/>
    <w:rsid w:val="00BF4B78"/>
    <w:rsid w:val="00BF530F"/>
    <w:rsid w:val="00BF56B7"/>
    <w:rsid w:val="00BF5ACD"/>
    <w:rsid w:val="00BF72F5"/>
    <w:rsid w:val="00BF74C7"/>
    <w:rsid w:val="00C015F1"/>
    <w:rsid w:val="00C01E15"/>
    <w:rsid w:val="00C01F33"/>
    <w:rsid w:val="00C02B6E"/>
    <w:rsid w:val="00C02CC6"/>
    <w:rsid w:val="00C040F7"/>
    <w:rsid w:val="00C04197"/>
    <w:rsid w:val="00C044AB"/>
    <w:rsid w:val="00C04D74"/>
    <w:rsid w:val="00C050E9"/>
    <w:rsid w:val="00C05706"/>
    <w:rsid w:val="00C07377"/>
    <w:rsid w:val="00C07678"/>
    <w:rsid w:val="00C10478"/>
    <w:rsid w:val="00C11014"/>
    <w:rsid w:val="00C1143D"/>
    <w:rsid w:val="00C1147F"/>
    <w:rsid w:val="00C12107"/>
    <w:rsid w:val="00C13649"/>
    <w:rsid w:val="00C142CB"/>
    <w:rsid w:val="00C146C1"/>
    <w:rsid w:val="00C14D4B"/>
    <w:rsid w:val="00C154BB"/>
    <w:rsid w:val="00C15793"/>
    <w:rsid w:val="00C1669E"/>
    <w:rsid w:val="00C17623"/>
    <w:rsid w:val="00C20445"/>
    <w:rsid w:val="00C2120E"/>
    <w:rsid w:val="00C21363"/>
    <w:rsid w:val="00C24F34"/>
    <w:rsid w:val="00C2555E"/>
    <w:rsid w:val="00C268E6"/>
    <w:rsid w:val="00C26F9A"/>
    <w:rsid w:val="00C279B5"/>
    <w:rsid w:val="00C27C45"/>
    <w:rsid w:val="00C30252"/>
    <w:rsid w:val="00C30BF3"/>
    <w:rsid w:val="00C327B5"/>
    <w:rsid w:val="00C33313"/>
    <w:rsid w:val="00C35115"/>
    <w:rsid w:val="00C35513"/>
    <w:rsid w:val="00C35626"/>
    <w:rsid w:val="00C3719D"/>
    <w:rsid w:val="00C37A0A"/>
    <w:rsid w:val="00C37CB2"/>
    <w:rsid w:val="00C37DE7"/>
    <w:rsid w:val="00C42E00"/>
    <w:rsid w:val="00C4394C"/>
    <w:rsid w:val="00C44095"/>
    <w:rsid w:val="00C45A0A"/>
    <w:rsid w:val="00C473A5"/>
    <w:rsid w:val="00C4792B"/>
    <w:rsid w:val="00C51BEE"/>
    <w:rsid w:val="00C52337"/>
    <w:rsid w:val="00C54995"/>
    <w:rsid w:val="00C54BC8"/>
    <w:rsid w:val="00C54D41"/>
    <w:rsid w:val="00C56F47"/>
    <w:rsid w:val="00C57427"/>
    <w:rsid w:val="00C60532"/>
    <w:rsid w:val="00C605DA"/>
    <w:rsid w:val="00C60783"/>
    <w:rsid w:val="00C62381"/>
    <w:rsid w:val="00C6418B"/>
    <w:rsid w:val="00C64550"/>
    <w:rsid w:val="00C64672"/>
    <w:rsid w:val="00C65B46"/>
    <w:rsid w:val="00C66B65"/>
    <w:rsid w:val="00C66F9B"/>
    <w:rsid w:val="00C6704E"/>
    <w:rsid w:val="00C673A3"/>
    <w:rsid w:val="00C7011C"/>
    <w:rsid w:val="00C7014C"/>
    <w:rsid w:val="00C70697"/>
    <w:rsid w:val="00C72093"/>
    <w:rsid w:val="00C7258D"/>
    <w:rsid w:val="00C726E6"/>
    <w:rsid w:val="00C72EF4"/>
    <w:rsid w:val="00C73621"/>
    <w:rsid w:val="00C744FE"/>
    <w:rsid w:val="00C75076"/>
    <w:rsid w:val="00C75D2F"/>
    <w:rsid w:val="00C767BE"/>
    <w:rsid w:val="00C76E3C"/>
    <w:rsid w:val="00C77E72"/>
    <w:rsid w:val="00C8136A"/>
    <w:rsid w:val="00C81568"/>
    <w:rsid w:val="00C8157C"/>
    <w:rsid w:val="00C81900"/>
    <w:rsid w:val="00C8332B"/>
    <w:rsid w:val="00C83B81"/>
    <w:rsid w:val="00C83B8A"/>
    <w:rsid w:val="00C844D9"/>
    <w:rsid w:val="00C84F6B"/>
    <w:rsid w:val="00C85AC0"/>
    <w:rsid w:val="00C85B38"/>
    <w:rsid w:val="00C86E44"/>
    <w:rsid w:val="00C86E82"/>
    <w:rsid w:val="00C8720A"/>
    <w:rsid w:val="00C8733F"/>
    <w:rsid w:val="00C9027A"/>
    <w:rsid w:val="00C9068E"/>
    <w:rsid w:val="00C90B7D"/>
    <w:rsid w:val="00C9236D"/>
    <w:rsid w:val="00C931D0"/>
    <w:rsid w:val="00C93814"/>
    <w:rsid w:val="00C93C4B"/>
    <w:rsid w:val="00C944AB"/>
    <w:rsid w:val="00C95B40"/>
    <w:rsid w:val="00C97F3E"/>
    <w:rsid w:val="00CA005E"/>
    <w:rsid w:val="00CA0175"/>
    <w:rsid w:val="00CA0D1F"/>
    <w:rsid w:val="00CA1ED8"/>
    <w:rsid w:val="00CA3866"/>
    <w:rsid w:val="00CA38FF"/>
    <w:rsid w:val="00CA5D4C"/>
    <w:rsid w:val="00CA6C5A"/>
    <w:rsid w:val="00CB0854"/>
    <w:rsid w:val="00CB0A1C"/>
    <w:rsid w:val="00CB0B37"/>
    <w:rsid w:val="00CB1F63"/>
    <w:rsid w:val="00CB461A"/>
    <w:rsid w:val="00CB54F4"/>
    <w:rsid w:val="00CB62DB"/>
    <w:rsid w:val="00CB7170"/>
    <w:rsid w:val="00CB730F"/>
    <w:rsid w:val="00CB7488"/>
    <w:rsid w:val="00CC040E"/>
    <w:rsid w:val="00CC111F"/>
    <w:rsid w:val="00CC2011"/>
    <w:rsid w:val="00CC2AA6"/>
    <w:rsid w:val="00CC3EA0"/>
    <w:rsid w:val="00CC590E"/>
    <w:rsid w:val="00CC646F"/>
    <w:rsid w:val="00CC7B45"/>
    <w:rsid w:val="00CD0B59"/>
    <w:rsid w:val="00CD1188"/>
    <w:rsid w:val="00CD1D60"/>
    <w:rsid w:val="00CD2C5A"/>
    <w:rsid w:val="00CD2ED1"/>
    <w:rsid w:val="00CD337B"/>
    <w:rsid w:val="00CD3AFC"/>
    <w:rsid w:val="00CD3B56"/>
    <w:rsid w:val="00CD7C0C"/>
    <w:rsid w:val="00CE0263"/>
    <w:rsid w:val="00CE0424"/>
    <w:rsid w:val="00CE2DA5"/>
    <w:rsid w:val="00CE41E4"/>
    <w:rsid w:val="00CE57F8"/>
    <w:rsid w:val="00CE69E3"/>
    <w:rsid w:val="00CE7561"/>
    <w:rsid w:val="00CF0911"/>
    <w:rsid w:val="00CF1354"/>
    <w:rsid w:val="00CF1B46"/>
    <w:rsid w:val="00CF3B1F"/>
    <w:rsid w:val="00CF3BF6"/>
    <w:rsid w:val="00CF5C53"/>
    <w:rsid w:val="00CF5CF2"/>
    <w:rsid w:val="00CF625B"/>
    <w:rsid w:val="00CF687E"/>
    <w:rsid w:val="00CF7BBA"/>
    <w:rsid w:val="00D001E2"/>
    <w:rsid w:val="00D01031"/>
    <w:rsid w:val="00D0109F"/>
    <w:rsid w:val="00D01F44"/>
    <w:rsid w:val="00D0349B"/>
    <w:rsid w:val="00D05582"/>
    <w:rsid w:val="00D056D3"/>
    <w:rsid w:val="00D077C2"/>
    <w:rsid w:val="00D10249"/>
    <w:rsid w:val="00D115C3"/>
    <w:rsid w:val="00D11897"/>
    <w:rsid w:val="00D125C6"/>
    <w:rsid w:val="00D13135"/>
    <w:rsid w:val="00D13E4E"/>
    <w:rsid w:val="00D176A0"/>
    <w:rsid w:val="00D20F61"/>
    <w:rsid w:val="00D21278"/>
    <w:rsid w:val="00D21577"/>
    <w:rsid w:val="00D23829"/>
    <w:rsid w:val="00D239A7"/>
    <w:rsid w:val="00D23F47"/>
    <w:rsid w:val="00D24525"/>
    <w:rsid w:val="00D2584A"/>
    <w:rsid w:val="00D26994"/>
    <w:rsid w:val="00D2736A"/>
    <w:rsid w:val="00D324EC"/>
    <w:rsid w:val="00D32CEE"/>
    <w:rsid w:val="00D32ED5"/>
    <w:rsid w:val="00D330E3"/>
    <w:rsid w:val="00D33708"/>
    <w:rsid w:val="00D34501"/>
    <w:rsid w:val="00D36E71"/>
    <w:rsid w:val="00D36E8C"/>
    <w:rsid w:val="00D37D87"/>
    <w:rsid w:val="00D40989"/>
    <w:rsid w:val="00D40B33"/>
    <w:rsid w:val="00D417B0"/>
    <w:rsid w:val="00D42B45"/>
    <w:rsid w:val="00D4318F"/>
    <w:rsid w:val="00D438BF"/>
    <w:rsid w:val="00D440F8"/>
    <w:rsid w:val="00D4560F"/>
    <w:rsid w:val="00D45BBB"/>
    <w:rsid w:val="00D465B3"/>
    <w:rsid w:val="00D46F9C"/>
    <w:rsid w:val="00D518B8"/>
    <w:rsid w:val="00D518D9"/>
    <w:rsid w:val="00D546FF"/>
    <w:rsid w:val="00D547E6"/>
    <w:rsid w:val="00D5498D"/>
    <w:rsid w:val="00D55493"/>
    <w:rsid w:val="00D55AD5"/>
    <w:rsid w:val="00D56BF5"/>
    <w:rsid w:val="00D576CA"/>
    <w:rsid w:val="00D61AF5"/>
    <w:rsid w:val="00D6295C"/>
    <w:rsid w:val="00D64526"/>
    <w:rsid w:val="00D652B5"/>
    <w:rsid w:val="00D66155"/>
    <w:rsid w:val="00D66BA2"/>
    <w:rsid w:val="00D67C79"/>
    <w:rsid w:val="00D70078"/>
    <w:rsid w:val="00D708B0"/>
    <w:rsid w:val="00D729D6"/>
    <w:rsid w:val="00D730E4"/>
    <w:rsid w:val="00D74102"/>
    <w:rsid w:val="00D74D0D"/>
    <w:rsid w:val="00D75A8E"/>
    <w:rsid w:val="00D77306"/>
    <w:rsid w:val="00D776B4"/>
    <w:rsid w:val="00D77B1D"/>
    <w:rsid w:val="00D8021F"/>
    <w:rsid w:val="00D80383"/>
    <w:rsid w:val="00D804D6"/>
    <w:rsid w:val="00D80B57"/>
    <w:rsid w:val="00D80CFE"/>
    <w:rsid w:val="00D823C6"/>
    <w:rsid w:val="00D8271E"/>
    <w:rsid w:val="00D8327F"/>
    <w:rsid w:val="00D851DC"/>
    <w:rsid w:val="00D856F3"/>
    <w:rsid w:val="00D862FC"/>
    <w:rsid w:val="00D864BC"/>
    <w:rsid w:val="00D86B4D"/>
    <w:rsid w:val="00D86CA3"/>
    <w:rsid w:val="00D871CE"/>
    <w:rsid w:val="00D87494"/>
    <w:rsid w:val="00D87E6E"/>
    <w:rsid w:val="00D90A2D"/>
    <w:rsid w:val="00D9196D"/>
    <w:rsid w:val="00D92067"/>
    <w:rsid w:val="00D92250"/>
    <w:rsid w:val="00D92982"/>
    <w:rsid w:val="00D93F82"/>
    <w:rsid w:val="00D9469A"/>
    <w:rsid w:val="00D9625B"/>
    <w:rsid w:val="00D96909"/>
    <w:rsid w:val="00D96AE3"/>
    <w:rsid w:val="00D976B9"/>
    <w:rsid w:val="00DA187A"/>
    <w:rsid w:val="00DA18FF"/>
    <w:rsid w:val="00DA2853"/>
    <w:rsid w:val="00DA305E"/>
    <w:rsid w:val="00DA354D"/>
    <w:rsid w:val="00DA387C"/>
    <w:rsid w:val="00DA5417"/>
    <w:rsid w:val="00DA56E8"/>
    <w:rsid w:val="00DA57C9"/>
    <w:rsid w:val="00DA5E58"/>
    <w:rsid w:val="00DB0054"/>
    <w:rsid w:val="00DB0A9F"/>
    <w:rsid w:val="00DB18F4"/>
    <w:rsid w:val="00DB1C49"/>
    <w:rsid w:val="00DB315E"/>
    <w:rsid w:val="00DB377D"/>
    <w:rsid w:val="00DB3B08"/>
    <w:rsid w:val="00DB409E"/>
    <w:rsid w:val="00DB6060"/>
    <w:rsid w:val="00DB6400"/>
    <w:rsid w:val="00DB6774"/>
    <w:rsid w:val="00DB6D30"/>
    <w:rsid w:val="00DB73CE"/>
    <w:rsid w:val="00DC0AD8"/>
    <w:rsid w:val="00DC2D36"/>
    <w:rsid w:val="00DC4951"/>
    <w:rsid w:val="00DC53EF"/>
    <w:rsid w:val="00DD2AEA"/>
    <w:rsid w:val="00DD5E8F"/>
    <w:rsid w:val="00DD5FF9"/>
    <w:rsid w:val="00DD7BDD"/>
    <w:rsid w:val="00DE0463"/>
    <w:rsid w:val="00DE1551"/>
    <w:rsid w:val="00DE1A39"/>
    <w:rsid w:val="00DE25EE"/>
    <w:rsid w:val="00DE3A54"/>
    <w:rsid w:val="00DE5418"/>
    <w:rsid w:val="00DE5608"/>
    <w:rsid w:val="00DE584D"/>
    <w:rsid w:val="00DE58D0"/>
    <w:rsid w:val="00DE627F"/>
    <w:rsid w:val="00DE654F"/>
    <w:rsid w:val="00DE72D3"/>
    <w:rsid w:val="00DF0660"/>
    <w:rsid w:val="00DF0B6E"/>
    <w:rsid w:val="00DF11CE"/>
    <w:rsid w:val="00DF11DC"/>
    <w:rsid w:val="00DF15E0"/>
    <w:rsid w:val="00DF1806"/>
    <w:rsid w:val="00DF3274"/>
    <w:rsid w:val="00DF34C9"/>
    <w:rsid w:val="00DF376C"/>
    <w:rsid w:val="00DF37A0"/>
    <w:rsid w:val="00DF4E50"/>
    <w:rsid w:val="00DF5BEC"/>
    <w:rsid w:val="00DF6BA3"/>
    <w:rsid w:val="00DF73A2"/>
    <w:rsid w:val="00DF7DEE"/>
    <w:rsid w:val="00DF7E3D"/>
    <w:rsid w:val="00E01045"/>
    <w:rsid w:val="00E04C11"/>
    <w:rsid w:val="00E04F3D"/>
    <w:rsid w:val="00E04F4C"/>
    <w:rsid w:val="00E06D88"/>
    <w:rsid w:val="00E075F4"/>
    <w:rsid w:val="00E110E7"/>
    <w:rsid w:val="00E11B20"/>
    <w:rsid w:val="00E12E9D"/>
    <w:rsid w:val="00E136CF"/>
    <w:rsid w:val="00E14120"/>
    <w:rsid w:val="00E1449A"/>
    <w:rsid w:val="00E16DE0"/>
    <w:rsid w:val="00E16FE8"/>
    <w:rsid w:val="00E17587"/>
    <w:rsid w:val="00E17BD5"/>
    <w:rsid w:val="00E17FA2"/>
    <w:rsid w:val="00E2111A"/>
    <w:rsid w:val="00E22330"/>
    <w:rsid w:val="00E224F8"/>
    <w:rsid w:val="00E258B3"/>
    <w:rsid w:val="00E2605D"/>
    <w:rsid w:val="00E27F11"/>
    <w:rsid w:val="00E30B5A"/>
    <w:rsid w:val="00E3123D"/>
    <w:rsid w:val="00E31461"/>
    <w:rsid w:val="00E31D43"/>
    <w:rsid w:val="00E31E94"/>
    <w:rsid w:val="00E32415"/>
    <w:rsid w:val="00E32608"/>
    <w:rsid w:val="00E34188"/>
    <w:rsid w:val="00E34B6E"/>
    <w:rsid w:val="00E35388"/>
    <w:rsid w:val="00E35559"/>
    <w:rsid w:val="00E3723A"/>
    <w:rsid w:val="00E37860"/>
    <w:rsid w:val="00E41219"/>
    <w:rsid w:val="00E446F1"/>
    <w:rsid w:val="00E451AC"/>
    <w:rsid w:val="00E46886"/>
    <w:rsid w:val="00E46C70"/>
    <w:rsid w:val="00E47AEF"/>
    <w:rsid w:val="00E51950"/>
    <w:rsid w:val="00E53328"/>
    <w:rsid w:val="00E53B75"/>
    <w:rsid w:val="00E540BB"/>
    <w:rsid w:val="00E54CBB"/>
    <w:rsid w:val="00E54E3B"/>
    <w:rsid w:val="00E54E56"/>
    <w:rsid w:val="00E55CCA"/>
    <w:rsid w:val="00E55E21"/>
    <w:rsid w:val="00E5637E"/>
    <w:rsid w:val="00E57565"/>
    <w:rsid w:val="00E60146"/>
    <w:rsid w:val="00E60458"/>
    <w:rsid w:val="00E61D4E"/>
    <w:rsid w:val="00E62A9B"/>
    <w:rsid w:val="00E63838"/>
    <w:rsid w:val="00E63A14"/>
    <w:rsid w:val="00E64434"/>
    <w:rsid w:val="00E6456B"/>
    <w:rsid w:val="00E6718A"/>
    <w:rsid w:val="00E678BD"/>
    <w:rsid w:val="00E67B5C"/>
    <w:rsid w:val="00E67C51"/>
    <w:rsid w:val="00E724C8"/>
    <w:rsid w:val="00E72EFC"/>
    <w:rsid w:val="00E73D99"/>
    <w:rsid w:val="00E7542F"/>
    <w:rsid w:val="00E7566B"/>
    <w:rsid w:val="00E758EC"/>
    <w:rsid w:val="00E75B11"/>
    <w:rsid w:val="00E7649E"/>
    <w:rsid w:val="00E77214"/>
    <w:rsid w:val="00E7731B"/>
    <w:rsid w:val="00E81123"/>
    <w:rsid w:val="00E81925"/>
    <w:rsid w:val="00E8234C"/>
    <w:rsid w:val="00E83722"/>
    <w:rsid w:val="00E83AA9"/>
    <w:rsid w:val="00E83D55"/>
    <w:rsid w:val="00E85831"/>
    <w:rsid w:val="00E85928"/>
    <w:rsid w:val="00E86E16"/>
    <w:rsid w:val="00E87822"/>
    <w:rsid w:val="00E90395"/>
    <w:rsid w:val="00E90E49"/>
    <w:rsid w:val="00E917F9"/>
    <w:rsid w:val="00E9291C"/>
    <w:rsid w:val="00E93FFE"/>
    <w:rsid w:val="00E94CD0"/>
    <w:rsid w:val="00E94F8A"/>
    <w:rsid w:val="00E96525"/>
    <w:rsid w:val="00E97497"/>
    <w:rsid w:val="00E97523"/>
    <w:rsid w:val="00EA0CD5"/>
    <w:rsid w:val="00EA1260"/>
    <w:rsid w:val="00EA2C1E"/>
    <w:rsid w:val="00EA42B9"/>
    <w:rsid w:val="00EA5A5F"/>
    <w:rsid w:val="00EA5F9C"/>
    <w:rsid w:val="00EA71F5"/>
    <w:rsid w:val="00EA7A41"/>
    <w:rsid w:val="00EB00EA"/>
    <w:rsid w:val="00EB077B"/>
    <w:rsid w:val="00EB431A"/>
    <w:rsid w:val="00EB445A"/>
    <w:rsid w:val="00EB4570"/>
    <w:rsid w:val="00EB4622"/>
    <w:rsid w:val="00EB4EA2"/>
    <w:rsid w:val="00EB5856"/>
    <w:rsid w:val="00EB63C1"/>
    <w:rsid w:val="00EB64EC"/>
    <w:rsid w:val="00EB6A96"/>
    <w:rsid w:val="00EC0157"/>
    <w:rsid w:val="00EC1A1F"/>
    <w:rsid w:val="00EC24D5"/>
    <w:rsid w:val="00EC27C6"/>
    <w:rsid w:val="00EC35DB"/>
    <w:rsid w:val="00EC39FD"/>
    <w:rsid w:val="00EC4207"/>
    <w:rsid w:val="00EC4410"/>
    <w:rsid w:val="00EC4D6B"/>
    <w:rsid w:val="00EC5653"/>
    <w:rsid w:val="00EC71CE"/>
    <w:rsid w:val="00EC7E34"/>
    <w:rsid w:val="00ED1006"/>
    <w:rsid w:val="00ED10F4"/>
    <w:rsid w:val="00ED2818"/>
    <w:rsid w:val="00ED286A"/>
    <w:rsid w:val="00ED2EAF"/>
    <w:rsid w:val="00ED312F"/>
    <w:rsid w:val="00ED478D"/>
    <w:rsid w:val="00EE1A7A"/>
    <w:rsid w:val="00EE1E14"/>
    <w:rsid w:val="00EE3945"/>
    <w:rsid w:val="00EE3F42"/>
    <w:rsid w:val="00EE4993"/>
    <w:rsid w:val="00EE4BC7"/>
    <w:rsid w:val="00EF059F"/>
    <w:rsid w:val="00EF1162"/>
    <w:rsid w:val="00EF18FE"/>
    <w:rsid w:val="00EF197F"/>
    <w:rsid w:val="00EF1A07"/>
    <w:rsid w:val="00EF1A55"/>
    <w:rsid w:val="00EF3C19"/>
    <w:rsid w:val="00EF3EE2"/>
    <w:rsid w:val="00EF4111"/>
    <w:rsid w:val="00EF506F"/>
    <w:rsid w:val="00EF5787"/>
    <w:rsid w:val="00EF60D0"/>
    <w:rsid w:val="00F011B0"/>
    <w:rsid w:val="00F032EE"/>
    <w:rsid w:val="00F0482B"/>
    <w:rsid w:val="00F0528D"/>
    <w:rsid w:val="00F054B2"/>
    <w:rsid w:val="00F055B0"/>
    <w:rsid w:val="00F06597"/>
    <w:rsid w:val="00F06C67"/>
    <w:rsid w:val="00F06D69"/>
    <w:rsid w:val="00F06DFD"/>
    <w:rsid w:val="00F071D1"/>
    <w:rsid w:val="00F0751A"/>
    <w:rsid w:val="00F07533"/>
    <w:rsid w:val="00F10629"/>
    <w:rsid w:val="00F1103A"/>
    <w:rsid w:val="00F11414"/>
    <w:rsid w:val="00F11758"/>
    <w:rsid w:val="00F15FA5"/>
    <w:rsid w:val="00F16C4D"/>
    <w:rsid w:val="00F205F2"/>
    <w:rsid w:val="00F20843"/>
    <w:rsid w:val="00F209B7"/>
    <w:rsid w:val="00F20F5C"/>
    <w:rsid w:val="00F2128D"/>
    <w:rsid w:val="00F217BB"/>
    <w:rsid w:val="00F232B9"/>
    <w:rsid w:val="00F2370F"/>
    <w:rsid w:val="00F2376F"/>
    <w:rsid w:val="00F2388C"/>
    <w:rsid w:val="00F243D8"/>
    <w:rsid w:val="00F27196"/>
    <w:rsid w:val="00F27640"/>
    <w:rsid w:val="00F30544"/>
    <w:rsid w:val="00F30609"/>
    <w:rsid w:val="00F30828"/>
    <w:rsid w:val="00F312CD"/>
    <w:rsid w:val="00F313D6"/>
    <w:rsid w:val="00F31ADA"/>
    <w:rsid w:val="00F3477B"/>
    <w:rsid w:val="00F352F9"/>
    <w:rsid w:val="00F35703"/>
    <w:rsid w:val="00F35A9B"/>
    <w:rsid w:val="00F40F0C"/>
    <w:rsid w:val="00F413D8"/>
    <w:rsid w:val="00F413E9"/>
    <w:rsid w:val="00F4273A"/>
    <w:rsid w:val="00F434AA"/>
    <w:rsid w:val="00F441ED"/>
    <w:rsid w:val="00F4467B"/>
    <w:rsid w:val="00F448D9"/>
    <w:rsid w:val="00F45B9E"/>
    <w:rsid w:val="00F462A7"/>
    <w:rsid w:val="00F4766C"/>
    <w:rsid w:val="00F5060E"/>
    <w:rsid w:val="00F507D1"/>
    <w:rsid w:val="00F50817"/>
    <w:rsid w:val="00F519CE"/>
    <w:rsid w:val="00F51ADA"/>
    <w:rsid w:val="00F52EC7"/>
    <w:rsid w:val="00F53005"/>
    <w:rsid w:val="00F5324E"/>
    <w:rsid w:val="00F5637E"/>
    <w:rsid w:val="00F564FF"/>
    <w:rsid w:val="00F56903"/>
    <w:rsid w:val="00F56A88"/>
    <w:rsid w:val="00F56EDB"/>
    <w:rsid w:val="00F57336"/>
    <w:rsid w:val="00F57B0C"/>
    <w:rsid w:val="00F60203"/>
    <w:rsid w:val="00F607C5"/>
    <w:rsid w:val="00F60DEA"/>
    <w:rsid w:val="00F62048"/>
    <w:rsid w:val="00F6302A"/>
    <w:rsid w:val="00F63950"/>
    <w:rsid w:val="00F64C2B"/>
    <w:rsid w:val="00F651BE"/>
    <w:rsid w:val="00F67F53"/>
    <w:rsid w:val="00F703BE"/>
    <w:rsid w:val="00F70808"/>
    <w:rsid w:val="00F70BCA"/>
    <w:rsid w:val="00F71F69"/>
    <w:rsid w:val="00F72B72"/>
    <w:rsid w:val="00F72D2A"/>
    <w:rsid w:val="00F7462B"/>
    <w:rsid w:val="00F74BB9"/>
    <w:rsid w:val="00F75582"/>
    <w:rsid w:val="00F75AF3"/>
    <w:rsid w:val="00F76EFA"/>
    <w:rsid w:val="00F77262"/>
    <w:rsid w:val="00F804BE"/>
    <w:rsid w:val="00F80A5D"/>
    <w:rsid w:val="00F817CE"/>
    <w:rsid w:val="00F82E6A"/>
    <w:rsid w:val="00F83C82"/>
    <w:rsid w:val="00F8456C"/>
    <w:rsid w:val="00F84609"/>
    <w:rsid w:val="00F85991"/>
    <w:rsid w:val="00F859D8"/>
    <w:rsid w:val="00F868F5"/>
    <w:rsid w:val="00F86FAC"/>
    <w:rsid w:val="00F8732F"/>
    <w:rsid w:val="00F902DE"/>
    <w:rsid w:val="00F9044E"/>
    <w:rsid w:val="00F9056A"/>
    <w:rsid w:val="00F90F8D"/>
    <w:rsid w:val="00F914DB"/>
    <w:rsid w:val="00F918AB"/>
    <w:rsid w:val="00F9257A"/>
    <w:rsid w:val="00F92782"/>
    <w:rsid w:val="00F92E87"/>
    <w:rsid w:val="00F93AA9"/>
    <w:rsid w:val="00F94676"/>
    <w:rsid w:val="00F948B0"/>
    <w:rsid w:val="00F94F28"/>
    <w:rsid w:val="00F954A8"/>
    <w:rsid w:val="00F95EA8"/>
    <w:rsid w:val="00F96248"/>
    <w:rsid w:val="00F9686F"/>
    <w:rsid w:val="00F96985"/>
    <w:rsid w:val="00F96E4D"/>
    <w:rsid w:val="00F97838"/>
    <w:rsid w:val="00FA0F2A"/>
    <w:rsid w:val="00FA10EB"/>
    <w:rsid w:val="00FA1248"/>
    <w:rsid w:val="00FA22F9"/>
    <w:rsid w:val="00FA2BB3"/>
    <w:rsid w:val="00FA3B5D"/>
    <w:rsid w:val="00FA60AD"/>
    <w:rsid w:val="00FA6A2F"/>
    <w:rsid w:val="00FB05A1"/>
    <w:rsid w:val="00FB1799"/>
    <w:rsid w:val="00FB179D"/>
    <w:rsid w:val="00FB38A5"/>
    <w:rsid w:val="00FB4C80"/>
    <w:rsid w:val="00FB50E4"/>
    <w:rsid w:val="00FB5720"/>
    <w:rsid w:val="00FB6A6A"/>
    <w:rsid w:val="00FB6EC1"/>
    <w:rsid w:val="00FB7183"/>
    <w:rsid w:val="00FC15B1"/>
    <w:rsid w:val="00FC2FC0"/>
    <w:rsid w:val="00FC456D"/>
    <w:rsid w:val="00FC6485"/>
    <w:rsid w:val="00FC7429"/>
    <w:rsid w:val="00FC7D0F"/>
    <w:rsid w:val="00FD0401"/>
    <w:rsid w:val="00FD07F6"/>
    <w:rsid w:val="00FD18F5"/>
    <w:rsid w:val="00FD1EC8"/>
    <w:rsid w:val="00FD3100"/>
    <w:rsid w:val="00FD47ED"/>
    <w:rsid w:val="00FD5180"/>
    <w:rsid w:val="00FD74DB"/>
    <w:rsid w:val="00FD7660"/>
    <w:rsid w:val="00FE0655"/>
    <w:rsid w:val="00FE1061"/>
    <w:rsid w:val="00FE1C9A"/>
    <w:rsid w:val="00FE2365"/>
    <w:rsid w:val="00FE32CB"/>
    <w:rsid w:val="00FE3432"/>
    <w:rsid w:val="00FE37D7"/>
    <w:rsid w:val="00FE4C7B"/>
    <w:rsid w:val="00FE557C"/>
    <w:rsid w:val="00FE5633"/>
    <w:rsid w:val="00FE57BF"/>
    <w:rsid w:val="00FE63BF"/>
    <w:rsid w:val="00FE7336"/>
    <w:rsid w:val="00FE786E"/>
    <w:rsid w:val="00FE787C"/>
    <w:rsid w:val="00FE7C41"/>
    <w:rsid w:val="00FF0EA0"/>
    <w:rsid w:val="00FF14A4"/>
    <w:rsid w:val="00FF2222"/>
    <w:rsid w:val="00FF2D6B"/>
    <w:rsid w:val="00FF45A5"/>
    <w:rsid w:val="00FF4BB5"/>
    <w:rsid w:val="00FF5247"/>
    <w:rsid w:val="00FF5C91"/>
    <w:rsid w:val="00FF5E49"/>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792461A8-9C0B-4A45-9C4C-717AD3A39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809455">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16541668">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2365621">
      <w:bodyDiv w:val="1"/>
      <w:marLeft w:val="0"/>
      <w:marRight w:val="0"/>
      <w:marTop w:val="0"/>
      <w:marBottom w:val="0"/>
      <w:divBdr>
        <w:top w:val="none" w:sz="0" w:space="0" w:color="auto"/>
        <w:left w:val="none" w:sz="0" w:space="0" w:color="auto"/>
        <w:bottom w:val="none" w:sz="0" w:space="0" w:color="auto"/>
        <w:right w:val="none" w:sz="0" w:space="0" w:color="auto"/>
      </w:divBdr>
    </w:div>
    <w:div w:id="411511834">
      <w:bodyDiv w:val="1"/>
      <w:marLeft w:val="0"/>
      <w:marRight w:val="0"/>
      <w:marTop w:val="0"/>
      <w:marBottom w:val="0"/>
      <w:divBdr>
        <w:top w:val="none" w:sz="0" w:space="0" w:color="auto"/>
        <w:left w:val="none" w:sz="0" w:space="0" w:color="auto"/>
        <w:bottom w:val="none" w:sz="0" w:space="0" w:color="auto"/>
        <w:right w:val="none" w:sz="0" w:space="0" w:color="auto"/>
      </w:divBdr>
    </w:div>
    <w:div w:id="42495997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55948386">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0446253">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00804989">
      <w:bodyDiv w:val="1"/>
      <w:marLeft w:val="0"/>
      <w:marRight w:val="0"/>
      <w:marTop w:val="0"/>
      <w:marBottom w:val="0"/>
      <w:divBdr>
        <w:top w:val="none" w:sz="0" w:space="0" w:color="auto"/>
        <w:left w:val="none" w:sz="0" w:space="0" w:color="auto"/>
        <w:bottom w:val="none" w:sz="0" w:space="0" w:color="auto"/>
        <w:right w:val="none" w:sz="0" w:space="0" w:color="auto"/>
      </w:divBdr>
    </w:div>
    <w:div w:id="808085157">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4825601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897321342">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45624980">
      <w:bodyDiv w:val="1"/>
      <w:marLeft w:val="0"/>
      <w:marRight w:val="0"/>
      <w:marTop w:val="0"/>
      <w:marBottom w:val="0"/>
      <w:divBdr>
        <w:top w:val="none" w:sz="0" w:space="0" w:color="auto"/>
        <w:left w:val="none" w:sz="0" w:space="0" w:color="auto"/>
        <w:bottom w:val="none" w:sz="0" w:space="0" w:color="auto"/>
        <w:right w:val="none" w:sz="0" w:space="0" w:color="auto"/>
      </w:divBdr>
      <w:divsChild>
        <w:div w:id="631063400">
          <w:marLeft w:val="547"/>
          <w:marRight w:val="0"/>
          <w:marTop w:val="60"/>
          <w:marBottom w:val="0"/>
          <w:divBdr>
            <w:top w:val="none" w:sz="0" w:space="0" w:color="auto"/>
            <w:left w:val="none" w:sz="0" w:space="0" w:color="auto"/>
            <w:bottom w:val="none" w:sz="0" w:space="0" w:color="auto"/>
            <w:right w:val="none" w:sz="0" w:space="0" w:color="auto"/>
          </w:divBdr>
        </w:div>
        <w:div w:id="24327416">
          <w:marLeft w:val="547"/>
          <w:marRight w:val="0"/>
          <w:marTop w:val="60"/>
          <w:marBottom w:val="0"/>
          <w:divBdr>
            <w:top w:val="none" w:sz="0" w:space="0" w:color="auto"/>
            <w:left w:val="none" w:sz="0" w:space="0" w:color="auto"/>
            <w:bottom w:val="none" w:sz="0" w:space="0" w:color="auto"/>
            <w:right w:val="none" w:sz="0" w:space="0" w:color="auto"/>
          </w:divBdr>
        </w:div>
      </w:divsChild>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67096432">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56268519">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4014722">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2649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24752245">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5596986">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97901695">
      <w:bodyDiv w:val="1"/>
      <w:marLeft w:val="0"/>
      <w:marRight w:val="0"/>
      <w:marTop w:val="0"/>
      <w:marBottom w:val="0"/>
      <w:divBdr>
        <w:top w:val="none" w:sz="0" w:space="0" w:color="auto"/>
        <w:left w:val="none" w:sz="0" w:space="0" w:color="auto"/>
        <w:bottom w:val="none" w:sz="0" w:space="0" w:color="auto"/>
        <w:right w:val="none" w:sz="0" w:space="0" w:color="auto"/>
      </w:divBdr>
    </w:div>
    <w:div w:id="2143497141">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326A63AB-30B6-449A-A9C2-63CFEEE14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1307</TotalTime>
  <Pages>4</Pages>
  <Words>1594</Words>
  <Characters>8449</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10023</CharactersWithSpaces>
  <SharedDoc>false</SharedDoc>
  <HLinks>
    <vt:vector size="36" baseType="variant">
      <vt:variant>
        <vt:i4>1966138</vt:i4>
      </vt:variant>
      <vt:variant>
        <vt:i4>26</vt:i4>
      </vt:variant>
      <vt:variant>
        <vt:i4>0</vt:i4>
      </vt:variant>
      <vt:variant>
        <vt:i4>5</vt:i4>
      </vt:variant>
      <vt:variant>
        <vt:lpwstr/>
      </vt:variant>
      <vt:variant>
        <vt:lpwstr>_Toc115368836</vt:lpwstr>
      </vt:variant>
      <vt:variant>
        <vt:i4>1966138</vt:i4>
      </vt:variant>
      <vt:variant>
        <vt:i4>23</vt:i4>
      </vt:variant>
      <vt:variant>
        <vt:i4>0</vt:i4>
      </vt:variant>
      <vt:variant>
        <vt:i4>5</vt:i4>
      </vt:variant>
      <vt:variant>
        <vt:lpwstr/>
      </vt:variant>
      <vt:variant>
        <vt:lpwstr>_Toc115368835</vt:lpwstr>
      </vt:variant>
      <vt:variant>
        <vt:i4>1900597</vt:i4>
      </vt:variant>
      <vt:variant>
        <vt:i4>17</vt:i4>
      </vt:variant>
      <vt:variant>
        <vt:i4>0</vt:i4>
      </vt:variant>
      <vt:variant>
        <vt:i4>5</vt:i4>
      </vt:variant>
      <vt:variant>
        <vt:lpwstr/>
      </vt:variant>
      <vt:variant>
        <vt:lpwstr>_Toc115368706</vt:lpwstr>
      </vt:variant>
      <vt:variant>
        <vt:i4>1900597</vt:i4>
      </vt:variant>
      <vt:variant>
        <vt:i4>14</vt:i4>
      </vt:variant>
      <vt:variant>
        <vt:i4>0</vt:i4>
      </vt:variant>
      <vt:variant>
        <vt:i4>5</vt:i4>
      </vt:variant>
      <vt:variant>
        <vt:lpwstr/>
      </vt:variant>
      <vt:variant>
        <vt:lpwstr>_Toc115368705</vt:lpwstr>
      </vt:variant>
      <vt:variant>
        <vt:i4>1900597</vt:i4>
      </vt:variant>
      <vt:variant>
        <vt:i4>11</vt:i4>
      </vt:variant>
      <vt:variant>
        <vt:i4>0</vt:i4>
      </vt:variant>
      <vt:variant>
        <vt:i4>5</vt:i4>
      </vt:variant>
      <vt:variant>
        <vt:lpwstr/>
      </vt:variant>
      <vt:variant>
        <vt:lpwstr>_Toc115368704</vt:lpwstr>
      </vt:variant>
      <vt:variant>
        <vt:i4>1900597</vt:i4>
      </vt:variant>
      <vt:variant>
        <vt:i4>8</vt:i4>
      </vt:variant>
      <vt:variant>
        <vt:i4>0</vt:i4>
      </vt:variant>
      <vt:variant>
        <vt:i4>5</vt:i4>
      </vt:variant>
      <vt:variant>
        <vt:lpwstr/>
      </vt:variant>
      <vt:variant>
        <vt:lpwstr>_Toc115368703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Richard Tano</cp:lastModifiedBy>
  <cp:revision>404</cp:revision>
  <cp:lastPrinted>2008-01-31T16:09:00Z</cp:lastPrinted>
  <dcterms:created xsi:type="dcterms:W3CDTF">2022-09-22T17:17:00Z</dcterms:created>
  <dcterms:modified xsi:type="dcterms:W3CDTF">2022-11-04T08:04:00Z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